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D4EB2" w14:textId="77777777" w:rsidR="006F293A" w:rsidRDefault="00D10312" w:rsidP="005601F8">
      <w:pPr>
        <w:spacing w:line="360" w:lineRule="auto"/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43F8A3D9" wp14:editId="34B28437">
            <wp:simplePos x="0" y="0"/>
            <wp:positionH relativeFrom="column">
              <wp:posOffset>3537585</wp:posOffset>
            </wp:positionH>
            <wp:positionV relativeFrom="paragraph">
              <wp:posOffset>-168910</wp:posOffset>
            </wp:positionV>
            <wp:extent cx="2971800" cy="504825"/>
            <wp:effectExtent l="19050" t="0" r="0" b="0"/>
            <wp:wrapTight wrapText="bothSides">
              <wp:wrapPolygon edited="0">
                <wp:start x="-138" y="0"/>
                <wp:lineTo x="-138" y="21192"/>
                <wp:lineTo x="21600" y="21192"/>
                <wp:lineTo x="21600" y="0"/>
                <wp:lineTo x="-138" y="0"/>
              </wp:wrapPolygon>
            </wp:wrapTight>
            <wp:docPr id="7" name="Imagem 7" descr="http://www.portugal.gov.pt/media/64912/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rtugal.gov.pt/media/64912/m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403"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3F86F74A" wp14:editId="37C9AC66">
            <wp:simplePos x="0" y="0"/>
            <wp:positionH relativeFrom="column">
              <wp:posOffset>32385</wp:posOffset>
            </wp:positionH>
            <wp:positionV relativeFrom="paragraph">
              <wp:posOffset>-168910</wp:posOffset>
            </wp:positionV>
            <wp:extent cx="1057275" cy="600075"/>
            <wp:effectExtent l="19050" t="0" r="9525" b="0"/>
            <wp:wrapTight wrapText="bothSides">
              <wp:wrapPolygon edited="0">
                <wp:start x="-389" y="0"/>
                <wp:lineTo x="-389" y="21257"/>
                <wp:lineTo x="21795" y="21257"/>
                <wp:lineTo x="21795" y="0"/>
                <wp:lineTo x="-389" y="0"/>
              </wp:wrapPolygon>
            </wp:wrapTight>
            <wp:docPr id="2" name="Imagem 1" descr="http://www.escolasdesoure.pt/web/wp-content/uploads/2012/09/logo_pequ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colasdesoure.pt/web/wp-content/uploads/2012/09/logo_pequen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00F0E2" w14:textId="77777777" w:rsidR="001B6403" w:rsidRDefault="001B6403" w:rsidP="009E265F">
      <w:pPr>
        <w:spacing w:after="0" w:line="240" w:lineRule="auto"/>
        <w:jc w:val="both"/>
        <w:rPr>
          <w:b/>
          <w:sz w:val="24"/>
        </w:rPr>
      </w:pPr>
    </w:p>
    <w:p w14:paraId="4E25EF5C" w14:textId="77777777" w:rsidR="00B31C3A" w:rsidRDefault="006F293A" w:rsidP="00A24D7F">
      <w:pPr>
        <w:spacing w:before="240" w:after="0" w:line="360" w:lineRule="auto"/>
        <w:jc w:val="both"/>
        <w:rPr>
          <w:b/>
          <w:sz w:val="28"/>
        </w:rPr>
      </w:pPr>
      <w:r w:rsidRPr="001B6403">
        <w:rPr>
          <w:b/>
          <w:sz w:val="28"/>
        </w:rPr>
        <w:t xml:space="preserve">INFORMAÇÃO – PROVA </w:t>
      </w:r>
      <w:r w:rsidR="000A7922">
        <w:rPr>
          <w:b/>
          <w:sz w:val="28"/>
        </w:rPr>
        <w:t>EXTRAORDINÁRIA DE AVALIAÇÃO</w:t>
      </w:r>
    </w:p>
    <w:p w14:paraId="205C6D6C" w14:textId="77777777" w:rsidR="005601F8" w:rsidRPr="00C308FB" w:rsidRDefault="005601F8" w:rsidP="009E265F">
      <w:pPr>
        <w:spacing w:after="0" w:line="360" w:lineRule="auto"/>
        <w:jc w:val="both"/>
        <w:rPr>
          <w:b/>
        </w:rPr>
      </w:pPr>
      <w:r w:rsidRPr="00C308FB">
        <w:t xml:space="preserve">Ensino </w:t>
      </w:r>
      <w:r w:rsidR="00C860E2">
        <w:t>Básico</w:t>
      </w:r>
      <w:r w:rsidR="001B6403" w:rsidRPr="00C308FB">
        <w:t xml:space="preserve"> </w:t>
      </w:r>
      <w:r w:rsidR="00B31C3A" w:rsidRPr="00C308FB">
        <w:t xml:space="preserve"> </w:t>
      </w:r>
    </w:p>
    <w:p w14:paraId="14DE8946" w14:textId="77777777" w:rsidR="005601F8" w:rsidRPr="00C308FB" w:rsidRDefault="005601F8" w:rsidP="009E265F">
      <w:pPr>
        <w:spacing w:after="0" w:line="360" w:lineRule="auto"/>
        <w:jc w:val="both"/>
        <w:rPr>
          <w:b/>
        </w:rPr>
      </w:pPr>
      <w:r w:rsidRPr="00C308FB">
        <w:rPr>
          <w:b/>
        </w:rPr>
        <w:t xml:space="preserve">Prova </w:t>
      </w:r>
      <w:r w:rsidR="00FA1036">
        <w:rPr>
          <w:b/>
        </w:rPr>
        <w:t>extraordinária de avaliação</w:t>
      </w:r>
      <w:r w:rsidRPr="00C308FB">
        <w:rPr>
          <w:b/>
        </w:rPr>
        <w:t xml:space="preserve"> de </w:t>
      </w:r>
      <w:r w:rsidR="00DB31CE">
        <w:rPr>
          <w:b/>
        </w:rPr>
        <w:t xml:space="preserve">Ciências Naturais </w:t>
      </w:r>
      <w:r w:rsidR="004224A1" w:rsidRPr="00C308FB">
        <w:rPr>
          <w:b/>
        </w:rPr>
        <w:t xml:space="preserve">– </w:t>
      </w:r>
      <w:r w:rsidR="00DB31CE">
        <w:rPr>
          <w:b/>
        </w:rPr>
        <w:t>7</w:t>
      </w:r>
      <w:r w:rsidR="004224A1" w:rsidRPr="00C308FB">
        <w:rPr>
          <w:b/>
        </w:rPr>
        <w:t>º ano</w:t>
      </w:r>
    </w:p>
    <w:p w14:paraId="38450F62" w14:textId="77777777" w:rsidR="00532B90" w:rsidRPr="00C308FB" w:rsidRDefault="007A59DE" w:rsidP="009E265F">
      <w:pPr>
        <w:spacing w:after="0" w:line="360" w:lineRule="auto"/>
        <w:jc w:val="both"/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788B7" wp14:editId="2374AF25">
                <wp:simplePos x="0" y="0"/>
                <wp:positionH relativeFrom="column">
                  <wp:posOffset>-26035</wp:posOffset>
                </wp:positionH>
                <wp:positionV relativeFrom="paragraph">
                  <wp:posOffset>68580</wp:posOffset>
                </wp:positionV>
                <wp:extent cx="6315075" cy="57150"/>
                <wp:effectExtent l="19050" t="19050" r="952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5075" cy="571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2E9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05pt;margin-top:5.4pt;width:497.25pt;height:4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" strokeweight="2.25pt"/>
            </w:pict>
          </mc:Fallback>
        </mc:AlternateContent>
      </w:r>
    </w:p>
    <w:p w14:paraId="4C6BEAFB" w14:textId="77777777" w:rsidR="00AC39FD" w:rsidRDefault="00AC39FD" w:rsidP="00C308FB">
      <w:pPr>
        <w:spacing w:after="0"/>
        <w:contextualSpacing/>
        <w:jc w:val="both"/>
        <w:rPr>
          <w:b/>
        </w:rPr>
      </w:pPr>
    </w:p>
    <w:p w14:paraId="63228ADB" w14:textId="77777777" w:rsidR="00AC39FD" w:rsidRDefault="00B41E7A" w:rsidP="00DA304E">
      <w:pPr>
        <w:spacing w:after="12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C308FB">
        <w:rPr>
          <w:rFonts w:asciiTheme="minorHAnsi" w:hAnsiTheme="minorHAnsi"/>
          <w:b/>
          <w:sz w:val="20"/>
          <w:szCs w:val="20"/>
        </w:rPr>
        <w:t>1. Introdução</w:t>
      </w:r>
    </w:p>
    <w:p w14:paraId="3F35CE13" w14:textId="77777777" w:rsidR="00296D45" w:rsidRDefault="00B41E7A" w:rsidP="00F537D5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 xml:space="preserve">O presente documento divulga as características da </w:t>
      </w:r>
      <w:r w:rsidR="002552CE">
        <w:rPr>
          <w:rFonts w:asciiTheme="minorHAnsi" w:hAnsiTheme="minorHAnsi"/>
          <w:sz w:val="20"/>
          <w:szCs w:val="20"/>
        </w:rPr>
        <w:t>prova extraordinária de avaliação</w:t>
      </w:r>
      <w:r w:rsidRPr="00C308FB">
        <w:rPr>
          <w:rFonts w:asciiTheme="minorHAnsi" w:hAnsiTheme="minorHAnsi"/>
          <w:sz w:val="20"/>
          <w:szCs w:val="20"/>
        </w:rPr>
        <w:t xml:space="preserve"> de </w:t>
      </w:r>
      <w:r w:rsidR="00622A0B">
        <w:rPr>
          <w:rFonts w:asciiTheme="minorHAnsi" w:hAnsiTheme="minorHAnsi"/>
          <w:sz w:val="20"/>
          <w:szCs w:val="20"/>
        </w:rPr>
        <w:t>Ciências Naturais</w:t>
      </w:r>
      <w:r w:rsidR="004224A1" w:rsidRPr="00C308FB">
        <w:rPr>
          <w:rFonts w:asciiTheme="minorHAnsi" w:hAnsiTheme="minorHAnsi"/>
          <w:sz w:val="20"/>
          <w:szCs w:val="20"/>
        </w:rPr>
        <w:t xml:space="preserve"> </w:t>
      </w:r>
      <w:r w:rsidR="00B4604C">
        <w:rPr>
          <w:rFonts w:asciiTheme="minorHAnsi" w:hAnsiTheme="minorHAnsi"/>
          <w:sz w:val="20"/>
          <w:szCs w:val="20"/>
        </w:rPr>
        <w:t>do</w:t>
      </w:r>
      <w:r w:rsidR="004224A1" w:rsidRPr="00C308FB">
        <w:rPr>
          <w:rFonts w:asciiTheme="minorHAnsi" w:hAnsiTheme="minorHAnsi"/>
          <w:sz w:val="20"/>
          <w:szCs w:val="20"/>
        </w:rPr>
        <w:t xml:space="preserve"> </w:t>
      </w:r>
      <w:r w:rsidR="00622A0B">
        <w:rPr>
          <w:rFonts w:asciiTheme="minorHAnsi" w:hAnsiTheme="minorHAnsi"/>
          <w:sz w:val="20"/>
          <w:szCs w:val="20"/>
        </w:rPr>
        <w:t>7</w:t>
      </w:r>
      <w:r w:rsidR="004224A1" w:rsidRPr="00C308FB">
        <w:rPr>
          <w:rFonts w:asciiTheme="minorHAnsi" w:hAnsiTheme="minorHAnsi"/>
          <w:sz w:val="20"/>
          <w:szCs w:val="20"/>
        </w:rPr>
        <w:t>º ano</w:t>
      </w:r>
      <w:r w:rsidRPr="00C308FB">
        <w:rPr>
          <w:rFonts w:asciiTheme="minorHAnsi" w:hAnsiTheme="minorHAnsi"/>
          <w:sz w:val="20"/>
          <w:szCs w:val="20"/>
        </w:rPr>
        <w:t xml:space="preserve">, a realizar em </w:t>
      </w:r>
      <w:r w:rsidR="00F7583E">
        <w:rPr>
          <w:rFonts w:asciiTheme="minorHAnsi" w:hAnsiTheme="minorHAnsi"/>
          <w:sz w:val="20"/>
          <w:szCs w:val="20"/>
        </w:rPr>
        <w:t>201</w:t>
      </w:r>
      <w:r w:rsidR="00D67AA0">
        <w:rPr>
          <w:rFonts w:asciiTheme="minorHAnsi" w:hAnsiTheme="minorHAnsi"/>
          <w:sz w:val="20"/>
          <w:szCs w:val="20"/>
        </w:rPr>
        <w:t xml:space="preserve">8 </w:t>
      </w:r>
      <w:r w:rsidRPr="00C308FB">
        <w:rPr>
          <w:rFonts w:asciiTheme="minorHAnsi" w:hAnsiTheme="minorHAnsi"/>
          <w:sz w:val="20"/>
          <w:szCs w:val="20"/>
        </w:rPr>
        <w:t xml:space="preserve">pelos alunos que se encontram abrangidos </w:t>
      </w:r>
      <w:r w:rsidR="002552CE">
        <w:rPr>
          <w:rFonts w:asciiTheme="minorHAnsi" w:hAnsiTheme="minorHAnsi"/>
          <w:sz w:val="20"/>
          <w:szCs w:val="20"/>
        </w:rPr>
        <w:t xml:space="preserve">pelo artigo </w:t>
      </w:r>
      <w:r w:rsidR="00A2770D">
        <w:rPr>
          <w:rFonts w:asciiTheme="minorHAnsi" w:hAnsiTheme="minorHAnsi"/>
          <w:sz w:val="20"/>
          <w:szCs w:val="20"/>
        </w:rPr>
        <w:t>29</w:t>
      </w:r>
      <w:r w:rsidR="002552CE">
        <w:rPr>
          <w:rFonts w:asciiTheme="minorHAnsi" w:hAnsiTheme="minorHAnsi"/>
          <w:sz w:val="20"/>
          <w:szCs w:val="20"/>
        </w:rPr>
        <w:t>º d</w:t>
      </w:r>
      <w:r w:rsidR="00A2770D">
        <w:rPr>
          <w:rFonts w:asciiTheme="minorHAnsi" w:hAnsiTheme="minorHAnsi"/>
          <w:sz w:val="20"/>
          <w:szCs w:val="20"/>
        </w:rPr>
        <w:t>o</w:t>
      </w:r>
      <w:r w:rsidR="002552CE">
        <w:rPr>
          <w:rFonts w:asciiTheme="minorHAnsi" w:hAnsiTheme="minorHAnsi"/>
          <w:sz w:val="20"/>
          <w:szCs w:val="20"/>
        </w:rPr>
        <w:t xml:space="preserve"> </w:t>
      </w:r>
      <w:r w:rsidR="00622A0B">
        <w:rPr>
          <w:rFonts w:asciiTheme="minorHAnsi" w:hAnsiTheme="minorHAnsi"/>
          <w:sz w:val="20"/>
          <w:szCs w:val="20"/>
        </w:rPr>
        <w:t xml:space="preserve">Despacho Normativo </w:t>
      </w:r>
      <w:r w:rsidR="00A2770D">
        <w:rPr>
          <w:rFonts w:asciiTheme="minorHAnsi" w:hAnsiTheme="minorHAnsi"/>
          <w:sz w:val="20"/>
          <w:szCs w:val="20"/>
        </w:rPr>
        <w:t>n.º</w:t>
      </w:r>
      <w:r w:rsidR="00EF0C62">
        <w:rPr>
          <w:rFonts w:asciiTheme="minorHAnsi" w:hAnsiTheme="minorHAnsi"/>
          <w:sz w:val="20"/>
          <w:szCs w:val="20"/>
        </w:rPr>
        <w:t xml:space="preserve"> </w:t>
      </w:r>
      <w:r w:rsidR="00622A0B">
        <w:rPr>
          <w:rFonts w:asciiTheme="minorHAnsi" w:hAnsiTheme="minorHAnsi"/>
          <w:sz w:val="20"/>
          <w:szCs w:val="20"/>
        </w:rPr>
        <w:t>1</w:t>
      </w:r>
      <w:r w:rsidR="00A2770D">
        <w:rPr>
          <w:rFonts w:asciiTheme="minorHAnsi" w:hAnsiTheme="minorHAnsi"/>
          <w:sz w:val="20"/>
          <w:szCs w:val="20"/>
        </w:rPr>
        <w:t>-</w:t>
      </w:r>
      <w:r w:rsidR="00622A0B">
        <w:rPr>
          <w:rFonts w:asciiTheme="minorHAnsi" w:hAnsiTheme="minorHAnsi"/>
          <w:sz w:val="20"/>
          <w:szCs w:val="20"/>
        </w:rPr>
        <w:t xml:space="preserve">F/2016 de </w:t>
      </w:r>
      <w:r w:rsidR="00A2770D">
        <w:rPr>
          <w:rFonts w:asciiTheme="minorHAnsi" w:hAnsiTheme="minorHAnsi"/>
          <w:sz w:val="20"/>
          <w:szCs w:val="20"/>
        </w:rPr>
        <w:t xml:space="preserve">5 de abril </w:t>
      </w:r>
      <w:r w:rsidR="002552CE">
        <w:rPr>
          <w:rFonts w:asciiTheme="minorHAnsi" w:hAnsiTheme="minorHAnsi"/>
          <w:sz w:val="20"/>
          <w:szCs w:val="20"/>
        </w:rPr>
        <w:t>e</w:t>
      </w:r>
      <w:r w:rsidR="002552CE" w:rsidRPr="00C308FB">
        <w:rPr>
          <w:rFonts w:asciiTheme="minorHAnsi" w:hAnsiTheme="minorHAnsi"/>
          <w:sz w:val="20"/>
          <w:szCs w:val="20"/>
        </w:rPr>
        <w:t xml:space="preserve"> </w:t>
      </w:r>
      <w:r w:rsidR="00D10312" w:rsidRPr="00C308FB">
        <w:rPr>
          <w:rFonts w:asciiTheme="minorHAnsi" w:hAnsiTheme="minorHAnsi"/>
          <w:sz w:val="20"/>
          <w:szCs w:val="20"/>
        </w:rPr>
        <w:t xml:space="preserve">pelos </w:t>
      </w:r>
      <w:r w:rsidR="00A2770D">
        <w:rPr>
          <w:rFonts w:asciiTheme="minorHAnsi" w:hAnsiTheme="minorHAnsi"/>
          <w:sz w:val="20"/>
          <w:szCs w:val="20"/>
        </w:rPr>
        <w:t xml:space="preserve">documentos </w:t>
      </w:r>
      <w:r w:rsidR="00EF0C62">
        <w:rPr>
          <w:rFonts w:asciiTheme="minorHAnsi" w:hAnsiTheme="minorHAnsi"/>
          <w:sz w:val="20"/>
          <w:szCs w:val="20"/>
        </w:rPr>
        <w:t xml:space="preserve">curriculares </w:t>
      </w:r>
      <w:r w:rsidR="00A2770D">
        <w:rPr>
          <w:rFonts w:asciiTheme="minorHAnsi" w:hAnsiTheme="minorHAnsi"/>
          <w:sz w:val="20"/>
          <w:szCs w:val="20"/>
        </w:rPr>
        <w:t>em vigor</w:t>
      </w:r>
      <w:r w:rsidR="00296D45">
        <w:rPr>
          <w:rFonts w:asciiTheme="minorHAnsi" w:hAnsiTheme="minorHAnsi"/>
          <w:sz w:val="20"/>
          <w:szCs w:val="20"/>
        </w:rPr>
        <w:t>.</w:t>
      </w:r>
    </w:p>
    <w:p w14:paraId="0E2F7291" w14:textId="77777777" w:rsidR="00296D45" w:rsidRPr="00C308FB" w:rsidRDefault="00296D45" w:rsidP="00F537D5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4D4AD8FA" w14:textId="77777777" w:rsidR="009E265F" w:rsidRPr="00C308FB" w:rsidRDefault="00B41E7A" w:rsidP="00F537D5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>O presente documento dá a conhecer os seguintes aspetos relativos à prova:</w:t>
      </w:r>
      <w:r w:rsidR="009E265F" w:rsidRPr="00C308FB">
        <w:rPr>
          <w:rFonts w:asciiTheme="minorHAnsi" w:hAnsiTheme="minorHAnsi"/>
          <w:sz w:val="20"/>
          <w:szCs w:val="20"/>
        </w:rPr>
        <w:t xml:space="preserve"> </w:t>
      </w:r>
    </w:p>
    <w:p w14:paraId="4B72C06B" w14:textId="77777777" w:rsidR="009E265F" w:rsidRPr="00C308FB" w:rsidRDefault="009E265F" w:rsidP="00F537D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 xml:space="preserve">Objeto de avaliação; </w:t>
      </w:r>
    </w:p>
    <w:p w14:paraId="0C4C9B4C" w14:textId="77777777" w:rsidR="009E265F" w:rsidRPr="00C308FB" w:rsidRDefault="009E265F" w:rsidP="00F537D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>Caracter</w:t>
      </w:r>
      <w:r w:rsidR="00D610B4">
        <w:rPr>
          <w:rFonts w:asciiTheme="minorHAnsi" w:hAnsiTheme="minorHAnsi"/>
          <w:sz w:val="20"/>
          <w:szCs w:val="20"/>
        </w:rPr>
        <w:t>ização da prova</w:t>
      </w:r>
      <w:r w:rsidRPr="00C308FB">
        <w:rPr>
          <w:rFonts w:asciiTheme="minorHAnsi" w:hAnsiTheme="minorHAnsi"/>
          <w:sz w:val="20"/>
          <w:szCs w:val="20"/>
        </w:rPr>
        <w:t xml:space="preserve">; </w:t>
      </w:r>
    </w:p>
    <w:p w14:paraId="71EE5E97" w14:textId="77777777" w:rsidR="00B4604C" w:rsidRPr="00C308FB" w:rsidRDefault="00B4604C" w:rsidP="00B4604C">
      <w:pPr>
        <w:pStyle w:val="PargrafodaLista"/>
        <w:numPr>
          <w:ilvl w:val="0"/>
          <w:numId w:val="3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 xml:space="preserve">Critérios gerais de classificação; </w:t>
      </w:r>
    </w:p>
    <w:p w14:paraId="60AFB898" w14:textId="77777777" w:rsidR="009E265F" w:rsidRPr="00C308FB" w:rsidRDefault="009E265F" w:rsidP="00F537D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 xml:space="preserve">Material; </w:t>
      </w:r>
    </w:p>
    <w:p w14:paraId="5049953B" w14:textId="77777777" w:rsidR="009E265F" w:rsidRPr="00C308FB" w:rsidRDefault="009E265F" w:rsidP="00F537D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 xml:space="preserve">Duração. </w:t>
      </w:r>
    </w:p>
    <w:p w14:paraId="31EED57F" w14:textId="77777777" w:rsidR="00796E96" w:rsidRPr="00C308FB" w:rsidRDefault="00796E96" w:rsidP="00F537D5">
      <w:pPr>
        <w:pStyle w:val="PargrafodaLista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14:paraId="3281338B" w14:textId="77777777" w:rsidR="00106A76" w:rsidRPr="00C308FB" w:rsidRDefault="009E265F" w:rsidP="00F537D5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>Importa ainda referir que</w:t>
      </w:r>
      <w:r w:rsidR="00890FF5" w:rsidRPr="00890FF5">
        <w:rPr>
          <w:rFonts w:asciiTheme="minorHAnsi" w:hAnsiTheme="minorHAnsi"/>
          <w:sz w:val="20"/>
          <w:szCs w:val="20"/>
        </w:rPr>
        <w:t xml:space="preserve"> </w:t>
      </w:r>
      <w:r w:rsidR="00890FF5">
        <w:rPr>
          <w:rFonts w:asciiTheme="minorHAnsi" w:hAnsiTheme="minorHAnsi"/>
          <w:sz w:val="20"/>
          <w:szCs w:val="20"/>
        </w:rPr>
        <w:t>na prova extraordinária de avaliação</w:t>
      </w:r>
      <w:r w:rsidR="00890FF5" w:rsidRPr="00C308FB">
        <w:rPr>
          <w:rFonts w:asciiTheme="minorHAnsi" w:hAnsiTheme="minorHAnsi"/>
          <w:sz w:val="20"/>
          <w:szCs w:val="20"/>
        </w:rPr>
        <w:t xml:space="preserve"> </w:t>
      </w:r>
      <w:r w:rsidRPr="00C308FB">
        <w:rPr>
          <w:rFonts w:asciiTheme="minorHAnsi" w:hAnsiTheme="minorHAnsi"/>
          <w:sz w:val="20"/>
          <w:szCs w:val="20"/>
        </w:rPr>
        <w:t>o grau de exigência decorrente do enunciado dos itens e o grau de aprofundamento evidenciado nos critérios de classificação estão balizados pelo Programa</w:t>
      </w:r>
      <w:r w:rsidR="00A2770D">
        <w:rPr>
          <w:rFonts w:asciiTheme="minorHAnsi" w:hAnsiTheme="minorHAnsi"/>
          <w:sz w:val="20"/>
          <w:szCs w:val="20"/>
        </w:rPr>
        <w:t xml:space="preserve"> e Metas Curriculares</w:t>
      </w:r>
      <w:r w:rsidRPr="00C308FB">
        <w:rPr>
          <w:rFonts w:asciiTheme="minorHAnsi" w:hAnsiTheme="minorHAnsi"/>
          <w:sz w:val="20"/>
          <w:szCs w:val="20"/>
        </w:rPr>
        <w:t xml:space="preserve">, em adequação ao nível de ensino a que </w:t>
      </w:r>
      <w:r w:rsidR="00630628">
        <w:rPr>
          <w:rFonts w:asciiTheme="minorHAnsi" w:hAnsiTheme="minorHAnsi"/>
          <w:sz w:val="20"/>
          <w:szCs w:val="20"/>
        </w:rPr>
        <w:t>a prova</w:t>
      </w:r>
      <w:r w:rsidRPr="00C308FB">
        <w:rPr>
          <w:rFonts w:asciiTheme="minorHAnsi" w:hAnsiTheme="minorHAnsi"/>
          <w:sz w:val="20"/>
          <w:szCs w:val="20"/>
        </w:rPr>
        <w:t xml:space="preserve"> diz respeito.</w:t>
      </w:r>
    </w:p>
    <w:p w14:paraId="21A31D23" w14:textId="77777777" w:rsidR="00AC39FD" w:rsidRDefault="00AC39FD" w:rsidP="00F537D5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09A17FB1" w14:textId="77777777" w:rsidR="00DA304E" w:rsidRPr="00C308FB" w:rsidRDefault="00DA304E" w:rsidP="00F537D5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13AC50B7" w14:textId="77777777" w:rsidR="00AC39FD" w:rsidRPr="00C308FB" w:rsidRDefault="009E265F" w:rsidP="00DA304E">
      <w:pPr>
        <w:spacing w:after="12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C308FB">
        <w:rPr>
          <w:rFonts w:asciiTheme="minorHAnsi" w:hAnsiTheme="minorHAnsi"/>
          <w:b/>
          <w:sz w:val="20"/>
          <w:szCs w:val="20"/>
        </w:rPr>
        <w:t>2. Objeto de avaliação</w:t>
      </w:r>
    </w:p>
    <w:p w14:paraId="54A144C9" w14:textId="77777777" w:rsidR="00597C18" w:rsidRPr="00C308FB" w:rsidRDefault="009E265F" w:rsidP="0072280D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 xml:space="preserve">A prova </w:t>
      </w:r>
      <w:r w:rsidR="00630628">
        <w:rPr>
          <w:rFonts w:asciiTheme="minorHAnsi" w:hAnsiTheme="minorHAnsi"/>
          <w:sz w:val="20"/>
          <w:szCs w:val="20"/>
        </w:rPr>
        <w:t>extraordinária de avaliação</w:t>
      </w:r>
      <w:r w:rsidR="00630628" w:rsidRPr="00C308FB">
        <w:rPr>
          <w:rFonts w:asciiTheme="minorHAnsi" w:hAnsiTheme="minorHAnsi"/>
          <w:sz w:val="20"/>
          <w:szCs w:val="20"/>
        </w:rPr>
        <w:t xml:space="preserve"> </w:t>
      </w:r>
      <w:r w:rsidRPr="00C308FB">
        <w:rPr>
          <w:rFonts w:asciiTheme="minorHAnsi" w:hAnsiTheme="minorHAnsi"/>
          <w:sz w:val="20"/>
          <w:szCs w:val="20"/>
        </w:rPr>
        <w:t>tem por referência o programa</w:t>
      </w:r>
      <w:r w:rsidR="0072280D" w:rsidRPr="0072280D">
        <w:rPr>
          <w:rFonts w:asciiTheme="minorHAnsi" w:hAnsiTheme="minorHAnsi"/>
          <w:sz w:val="20"/>
          <w:szCs w:val="20"/>
        </w:rPr>
        <w:t xml:space="preserve"> </w:t>
      </w:r>
      <w:r w:rsidR="0072280D">
        <w:rPr>
          <w:rFonts w:asciiTheme="minorHAnsi" w:hAnsiTheme="minorHAnsi"/>
          <w:sz w:val="20"/>
          <w:szCs w:val="20"/>
        </w:rPr>
        <w:t>em vigor</w:t>
      </w:r>
      <w:r w:rsidRPr="00C308FB">
        <w:rPr>
          <w:rFonts w:asciiTheme="minorHAnsi" w:hAnsiTheme="minorHAnsi"/>
          <w:sz w:val="20"/>
          <w:szCs w:val="20"/>
        </w:rPr>
        <w:t xml:space="preserve"> de </w:t>
      </w:r>
      <w:r w:rsidR="00A2770D">
        <w:rPr>
          <w:rFonts w:asciiTheme="minorHAnsi" w:hAnsiTheme="minorHAnsi"/>
          <w:sz w:val="20"/>
          <w:szCs w:val="20"/>
        </w:rPr>
        <w:t xml:space="preserve">Ciências Naturais do 7º </w:t>
      </w:r>
      <w:r w:rsidR="0072280D">
        <w:rPr>
          <w:rFonts w:asciiTheme="minorHAnsi" w:hAnsiTheme="minorHAnsi"/>
          <w:sz w:val="20"/>
          <w:szCs w:val="20"/>
        </w:rPr>
        <w:t xml:space="preserve">ano </w:t>
      </w:r>
      <w:r w:rsidR="001B3D94" w:rsidRPr="00C308FB">
        <w:rPr>
          <w:rFonts w:asciiTheme="minorHAnsi" w:hAnsiTheme="minorHAnsi"/>
          <w:sz w:val="20"/>
          <w:szCs w:val="20"/>
        </w:rPr>
        <w:t>e</w:t>
      </w:r>
      <w:r w:rsidRPr="00C308FB">
        <w:rPr>
          <w:rFonts w:asciiTheme="minorHAnsi" w:hAnsiTheme="minorHAnsi"/>
          <w:sz w:val="20"/>
          <w:szCs w:val="20"/>
        </w:rPr>
        <w:t xml:space="preserve"> permite avaliar a</w:t>
      </w:r>
      <w:r w:rsidR="00890FF5">
        <w:rPr>
          <w:rFonts w:asciiTheme="minorHAnsi" w:hAnsiTheme="minorHAnsi"/>
          <w:sz w:val="20"/>
          <w:szCs w:val="20"/>
        </w:rPr>
        <w:t>s</w:t>
      </w:r>
      <w:r w:rsidRPr="00C308FB">
        <w:rPr>
          <w:rFonts w:asciiTheme="minorHAnsi" w:hAnsiTheme="minorHAnsi"/>
          <w:sz w:val="20"/>
          <w:szCs w:val="20"/>
        </w:rPr>
        <w:t xml:space="preserve"> aprendizage</w:t>
      </w:r>
      <w:r w:rsidR="00890FF5">
        <w:rPr>
          <w:rFonts w:asciiTheme="minorHAnsi" w:hAnsiTheme="minorHAnsi"/>
          <w:sz w:val="20"/>
          <w:szCs w:val="20"/>
        </w:rPr>
        <w:t>ns</w:t>
      </w:r>
      <w:r w:rsidRPr="00C308FB">
        <w:rPr>
          <w:rFonts w:asciiTheme="minorHAnsi" w:hAnsiTheme="minorHAnsi"/>
          <w:sz w:val="20"/>
          <w:szCs w:val="20"/>
        </w:rPr>
        <w:t xml:space="preserve"> passíve</w:t>
      </w:r>
      <w:r w:rsidR="00890FF5">
        <w:rPr>
          <w:rFonts w:asciiTheme="minorHAnsi" w:hAnsiTheme="minorHAnsi"/>
          <w:sz w:val="20"/>
          <w:szCs w:val="20"/>
        </w:rPr>
        <w:t>is</w:t>
      </w:r>
      <w:r w:rsidRPr="00C308FB">
        <w:rPr>
          <w:rFonts w:asciiTheme="minorHAnsi" w:hAnsiTheme="minorHAnsi"/>
          <w:sz w:val="20"/>
          <w:szCs w:val="20"/>
        </w:rPr>
        <w:t xml:space="preserve"> de avaliação numa </w:t>
      </w:r>
      <w:r w:rsidRPr="00C308FB">
        <w:rPr>
          <w:rFonts w:asciiTheme="minorHAnsi" w:hAnsiTheme="minorHAnsi"/>
          <w:b/>
          <w:sz w:val="20"/>
          <w:szCs w:val="20"/>
        </w:rPr>
        <w:t>prova escrita</w:t>
      </w:r>
      <w:r w:rsidRPr="00C308FB">
        <w:rPr>
          <w:rFonts w:asciiTheme="minorHAnsi" w:hAnsiTheme="minorHAnsi"/>
          <w:sz w:val="20"/>
          <w:szCs w:val="20"/>
        </w:rPr>
        <w:t xml:space="preserve"> de duração limitada</w:t>
      </w:r>
      <w:r w:rsidR="00647550">
        <w:rPr>
          <w:rFonts w:asciiTheme="minorHAnsi" w:hAnsiTheme="minorHAnsi"/>
          <w:sz w:val="20"/>
          <w:szCs w:val="20"/>
        </w:rPr>
        <w:t>.</w:t>
      </w:r>
    </w:p>
    <w:p w14:paraId="49D8B7B9" w14:textId="77777777" w:rsidR="00597C18" w:rsidRDefault="00597C18" w:rsidP="00DA304E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14:paraId="1A0D12D8" w14:textId="77777777" w:rsidR="00DA304E" w:rsidRPr="00DA304E" w:rsidRDefault="00DA304E" w:rsidP="00DA304E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14:paraId="0298ABC2" w14:textId="77777777" w:rsidR="00E97673" w:rsidRPr="00C308FB" w:rsidRDefault="00796E96" w:rsidP="00DA304E">
      <w:pPr>
        <w:spacing w:after="12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C308FB">
        <w:rPr>
          <w:rFonts w:asciiTheme="minorHAnsi" w:hAnsiTheme="minorHAnsi"/>
          <w:b/>
          <w:sz w:val="20"/>
          <w:szCs w:val="20"/>
        </w:rPr>
        <w:t xml:space="preserve">3. Características </w:t>
      </w:r>
      <w:r w:rsidR="00C308FB" w:rsidRPr="00C308FB">
        <w:rPr>
          <w:rFonts w:asciiTheme="minorHAnsi" w:hAnsiTheme="minorHAnsi"/>
          <w:b/>
          <w:sz w:val="20"/>
          <w:szCs w:val="20"/>
        </w:rPr>
        <w:t>da prova</w:t>
      </w:r>
    </w:p>
    <w:p w14:paraId="3601E94D" w14:textId="77777777" w:rsidR="00FE5178" w:rsidRPr="00FE5178" w:rsidRDefault="00FE5178" w:rsidP="00FE5178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E5178">
        <w:rPr>
          <w:rFonts w:asciiTheme="minorHAnsi" w:hAnsiTheme="minorHAnsi"/>
          <w:sz w:val="20"/>
          <w:szCs w:val="20"/>
        </w:rPr>
        <w:t xml:space="preserve">A prova é composta por grupos de itens que têm como suporte </w:t>
      </w:r>
      <w:r w:rsidRPr="00473C1E">
        <w:rPr>
          <w:rFonts w:asciiTheme="minorHAnsi" w:hAnsiTheme="minorHAnsi"/>
          <w:sz w:val="20"/>
          <w:szCs w:val="20"/>
        </w:rPr>
        <w:t>um ou mais documentos, como</w:t>
      </w:r>
      <w:r w:rsidR="00890FF5">
        <w:rPr>
          <w:rFonts w:asciiTheme="minorHAnsi" w:hAnsiTheme="minorHAnsi"/>
          <w:sz w:val="20"/>
          <w:szCs w:val="20"/>
        </w:rPr>
        <w:t xml:space="preserve"> </w:t>
      </w:r>
      <w:r w:rsidRPr="00473C1E">
        <w:rPr>
          <w:rFonts w:asciiTheme="minorHAnsi" w:hAnsiTheme="minorHAnsi"/>
          <w:sz w:val="20"/>
          <w:szCs w:val="20"/>
        </w:rPr>
        <w:t>textos, tabelas de dados, gráficos, mapas, esquemas e figuras</w:t>
      </w:r>
      <w:r w:rsidRPr="00FE5178">
        <w:rPr>
          <w:rFonts w:asciiTheme="minorHAnsi" w:hAnsiTheme="minorHAnsi"/>
          <w:sz w:val="20"/>
          <w:szCs w:val="20"/>
        </w:rPr>
        <w:t>.</w:t>
      </w:r>
    </w:p>
    <w:p w14:paraId="025FEED1" w14:textId="77777777" w:rsidR="002662B7" w:rsidRPr="00D610B4" w:rsidRDefault="002662B7" w:rsidP="002662B7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D610B4">
        <w:rPr>
          <w:rFonts w:asciiTheme="minorHAnsi" w:hAnsiTheme="minorHAnsi"/>
          <w:sz w:val="20"/>
          <w:szCs w:val="20"/>
        </w:rPr>
        <w:t>A sequência dos itens pode não corresponder à sequência dos domínios do programa o</w:t>
      </w:r>
      <w:r>
        <w:rPr>
          <w:rFonts w:asciiTheme="minorHAnsi" w:hAnsiTheme="minorHAnsi"/>
          <w:sz w:val="20"/>
          <w:szCs w:val="20"/>
        </w:rPr>
        <w:t xml:space="preserve">u </w:t>
      </w:r>
      <w:r w:rsidRPr="00D610B4">
        <w:rPr>
          <w:rFonts w:asciiTheme="minorHAnsi" w:hAnsiTheme="minorHAnsi"/>
          <w:sz w:val="20"/>
          <w:szCs w:val="20"/>
        </w:rPr>
        <w:t>à sequência dos seus conteúdos.</w:t>
      </w:r>
    </w:p>
    <w:p w14:paraId="3559891D" w14:textId="77777777" w:rsidR="002662B7" w:rsidRDefault="002662B7" w:rsidP="002662B7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D610B4">
        <w:rPr>
          <w:rFonts w:asciiTheme="minorHAnsi" w:hAnsiTheme="minorHAnsi"/>
          <w:sz w:val="20"/>
          <w:szCs w:val="20"/>
        </w:rPr>
        <w:t>Os itens podem envolver a mobilização de conteúdos relativos a mais do que um dos</w:t>
      </w:r>
      <w:r>
        <w:rPr>
          <w:rFonts w:asciiTheme="minorHAnsi" w:hAnsiTheme="minorHAnsi"/>
          <w:sz w:val="20"/>
          <w:szCs w:val="20"/>
        </w:rPr>
        <w:t xml:space="preserve"> </w:t>
      </w:r>
      <w:r w:rsidRPr="00D610B4">
        <w:rPr>
          <w:rFonts w:asciiTheme="minorHAnsi" w:hAnsiTheme="minorHAnsi"/>
          <w:sz w:val="20"/>
          <w:szCs w:val="20"/>
        </w:rPr>
        <w:t>domínios do programa.</w:t>
      </w:r>
    </w:p>
    <w:p w14:paraId="46EDF86D" w14:textId="77777777" w:rsidR="00FE5178" w:rsidRPr="00FE5178" w:rsidRDefault="00FE5178" w:rsidP="002662B7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E5178">
        <w:rPr>
          <w:rFonts w:asciiTheme="minorHAnsi" w:hAnsiTheme="minorHAnsi"/>
          <w:sz w:val="20"/>
          <w:szCs w:val="20"/>
        </w:rPr>
        <w:t>Cada um dos grupos pode ser constituído por itens de seleção (</w:t>
      </w:r>
      <w:r w:rsidR="002662B7" w:rsidRPr="00FE5178">
        <w:rPr>
          <w:rFonts w:asciiTheme="minorHAnsi" w:hAnsiTheme="minorHAnsi"/>
          <w:sz w:val="20"/>
          <w:szCs w:val="20"/>
        </w:rPr>
        <w:t>escolha múltipla</w:t>
      </w:r>
      <w:r w:rsidRPr="00FE5178">
        <w:rPr>
          <w:rFonts w:asciiTheme="minorHAnsi" w:hAnsiTheme="minorHAnsi"/>
          <w:sz w:val="20"/>
          <w:szCs w:val="20"/>
        </w:rPr>
        <w:t>, ordenamento, associação) e por itens de construção (resposta curta e restrita), de acordo com as competências a avaliar.</w:t>
      </w:r>
    </w:p>
    <w:p w14:paraId="326044BE" w14:textId="77777777" w:rsidR="00FE5178" w:rsidRDefault="00FE5178" w:rsidP="00FE5178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E5178">
        <w:rPr>
          <w:rFonts w:asciiTheme="minorHAnsi" w:hAnsiTheme="minorHAnsi"/>
          <w:sz w:val="20"/>
          <w:szCs w:val="20"/>
        </w:rPr>
        <w:lastRenderedPageBreak/>
        <w:t>Nos itens de construção</w:t>
      </w:r>
      <w:r w:rsidR="00890FF5" w:rsidRPr="00890FF5">
        <w:rPr>
          <w:rFonts w:asciiTheme="minorHAnsi" w:hAnsiTheme="minorHAnsi"/>
          <w:sz w:val="20"/>
          <w:szCs w:val="20"/>
        </w:rPr>
        <w:t xml:space="preserve"> </w:t>
      </w:r>
      <w:r w:rsidR="00890FF5" w:rsidRPr="00FE5178">
        <w:rPr>
          <w:rFonts w:asciiTheme="minorHAnsi" w:hAnsiTheme="minorHAnsi"/>
          <w:sz w:val="20"/>
          <w:szCs w:val="20"/>
        </w:rPr>
        <w:t>de resposta curta</w:t>
      </w:r>
      <w:r w:rsidRPr="00FE5178">
        <w:rPr>
          <w:rFonts w:asciiTheme="minorHAnsi" w:hAnsiTheme="minorHAnsi"/>
          <w:sz w:val="20"/>
          <w:szCs w:val="20"/>
        </w:rPr>
        <w:t>, as respostas podem resumir-se, por exemplo, a uma palavra, a uma expressão, a uma frase ou a um número</w:t>
      </w:r>
      <w:r w:rsidR="00890FF5">
        <w:rPr>
          <w:rFonts w:asciiTheme="minorHAnsi" w:hAnsiTheme="minorHAnsi"/>
          <w:sz w:val="20"/>
          <w:szCs w:val="20"/>
        </w:rPr>
        <w:t>. Nos itens de construção de resposta restrita</w:t>
      </w:r>
      <w:r w:rsidRPr="00FE5178">
        <w:rPr>
          <w:rFonts w:asciiTheme="minorHAnsi" w:hAnsiTheme="minorHAnsi"/>
          <w:sz w:val="20"/>
          <w:szCs w:val="20"/>
        </w:rPr>
        <w:t xml:space="preserve"> podem envolver a apresentação, por exemplo, de uma explicação, de uma relação, de uma previsão, de uma justificação e/ou de uma conclusão</w:t>
      </w:r>
      <w:r w:rsidR="00890FF5">
        <w:rPr>
          <w:rFonts w:asciiTheme="minorHAnsi" w:hAnsiTheme="minorHAnsi"/>
          <w:sz w:val="20"/>
          <w:szCs w:val="20"/>
        </w:rPr>
        <w:t>.</w:t>
      </w:r>
    </w:p>
    <w:p w14:paraId="3239EA04" w14:textId="77777777" w:rsidR="0072280D" w:rsidRPr="0072280D" w:rsidRDefault="0072280D" w:rsidP="0072280D">
      <w:pPr>
        <w:spacing w:after="0" w:line="360" w:lineRule="auto"/>
        <w:contextualSpacing/>
        <w:rPr>
          <w:rFonts w:asciiTheme="minorHAnsi" w:hAnsiTheme="minorHAnsi"/>
          <w:sz w:val="20"/>
          <w:szCs w:val="20"/>
        </w:rPr>
      </w:pPr>
      <w:r w:rsidRPr="0072280D">
        <w:rPr>
          <w:rFonts w:asciiTheme="minorHAnsi" w:hAnsiTheme="minorHAnsi"/>
          <w:sz w:val="20"/>
          <w:szCs w:val="20"/>
        </w:rPr>
        <w:t xml:space="preserve">A prova é cotada para </w:t>
      </w:r>
      <w:r w:rsidR="002662B7">
        <w:rPr>
          <w:rFonts w:asciiTheme="minorHAnsi" w:hAnsiTheme="minorHAnsi"/>
          <w:sz w:val="20"/>
          <w:szCs w:val="20"/>
        </w:rPr>
        <w:t>1</w:t>
      </w:r>
      <w:r w:rsidRPr="0072280D">
        <w:rPr>
          <w:rFonts w:asciiTheme="minorHAnsi" w:hAnsiTheme="minorHAnsi"/>
          <w:sz w:val="20"/>
          <w:szCs w:val="20"/>
        </w:rPr>
        <w:t>00 pontos.</w:t>
      </w:r>
    </w:p>
    <w:p w14:paraId="72D36FBF" w14:textId="77777777" w:rsidR="00F7583E" w:rsidRDefault="0072280D" w:rsidP="0072280D">
      <w:pPr>
        <w:spacing w:after="0" w:line="360" w:lineRule="auto"/>
        <w:contextualSpacing/>
        <w:rPr>
          <w:rFonts w:asciiTheme="minorHAnsi" w:hAnsiTheme="minorHAnsi"/>
          <w:b/>
          <w:sz w:val="20"/>
          <w:szCs w:val="20"/>
        </w:rPr>
      </w:pPr>
      <w:r w:rsidRPr="0072280D">
        <w:rPr>
          <w:rFonts w:asciiTheme="minorHAnsi" w:hAnsiTheme="minorHAnsi"/>
          <w:sz w:val="20"/>
          <w:szCs w:val="20"/>
        </w:rPr>
        <w:t xml:space="preserve">A distribuição da cotação pelos </w:t>
      </w:r>
      <w:r w:rsidR="002662B7">
        <w:rPr>
          <w:rFonts w:asciiTheme="minorHAnsi" w:hAnsiTheme="minorHAnsi"/>
          <w:sz w:val="20"/>
          <w:szCs w:val="20"/>
        </w:rPr>
        <w:t>domínios</w:t>
      </w:r>
      <w:r w:rsidRPr="0072280D">
        <w:rPr>
          <w:rFonts w:asciiTheme="minorHAnsi" w:hAnsiTheme="minorHAnsi"/>
          <w:sz w:val="20"/>
          <w:szCs w:val="20"/>
        </w:rPr>
        <w:t xml:space="preserve"> apresenta-se no Quadro 1</w:t>
      </w:r>
      <w:r w:rsidR="00FE5178">
        <w:rPr>
          <w:rFonts w:asciiTheme="minorHAnsi" w:hAnsiTheme="minorHAnsi"/>
          <w:sz w:val="20"/>
          <w:szCs w:val="20"/>
        </w:rPr>
        <w:t>.</w:t>
      </w:r>
    </w:p>
    <w:p w14:paraId="3472D97D" w14:textId="77777777" w:rsidR="00FE5178" w:rsidRDefault="00FE5178" w:rsidP="00F537D5">
      <w:pPr>
        <w:spacing w:after="0" w:line="360" w:lineRule="auto"/>
        <w:contextualSpacing/>
        <w:rPr>
          <w:rFonts w:asciiTheme="minorHAnsi" w:hAnsiTheme="minorHAnsi"/>
          <w:b/>
          <w:sz w:val="20"/>
          <w:szCs w:val="20"/>
        </w:rPr>
      </w:pPr>
    </w:p>
    <w:p w14:paraId="350E67DA" w14:textId="77777777" w:rsidR="00B31C3A" w:rsidRPr="00C308FB" w:rsidRDefault="00B31C3A" w:rsidP="00F537D5">
      <w:pPr>
        <w:spacing w:after="0" w:line="360" w:lineRule="auto"/>
        <w:contextualSpacing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b/>
          <w:sz w:val="20"/>
          <w:szCs w:val="20"/>
        </w:rPr>
        <w:t>Quadro 1</w:t>
      </w:r>
      <w:r w:rsidRPr="00C308FB">
        <w:rPr>
          <w:rFonts w:asciiTheme="minorHAnsi" w:hAnsiTheme="minorHAnsi"/>
          <w:sz w:val="20"/>
          <w:szCs w:val="20"/>
        </w:rPr>
        <w:t xml:space="preserve"> – </w:t>
      </w:r>
      <w:r w:rsidR="000303EE">
        <w:rPr>
          <w:rFonts w:asciiTheme="minorHAnsi" w:hAnsiTheme="minorHAnsi"/>
          <w:sz w:val="20"/>
          <w:szCs w:val="20"/>
        </w:rPr>
        <w:t>Distribuição da cotação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29"/>
        <w:gridCol w:w="4962"/>
        <w:gridCol w:w="1701"/>
      </w:tblGrid>
      <w:tr w:rsidR="004E7F5D" w:rsidRPr="000303EE" w14:paraId="7C72F53F" w14:textId="77777777" w:rsidTr="004E7F5D">
        <w:tc>
          <w:tcPr>
            <w:tcW w:w="1129" w:type="dxa"/>
            <w:vAlign w:val="center"/>
          </w:tcPr>
          <w:p w14:paraId="04B2EF10" w14:textId="77777777" w:rsidR="004E7F5D" w:rsidRPr="000303EE" w:rsidRDefault="004E7F5D" w:rsidP="00FE5178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Grupos</w:t>
            </w:r>
          </w:p>
        </w:tc>
        <w:tc>
          <w:tcPr>
            <w:tcW w:w="4962" w:type="dxa"/>
            <w:vAlign w:val="center"/>
          </w:tcPr>
          <w:p w14:paraId="5F89FC9F" w14:textId="77777777" w:rsidR="004E7F5D" w:rsidRPr="000303EE" w:rsidRDefault="004E7F5D" w:rsidP="00FE5178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Subdomínios</w:t>
            </w:r>
            <w:r w:rsidR="004C2F30">
              <w:rPr>
                <w:rFonts w:asciiTheme="minorHAnsi" w:hAnsiTheme="minorHAnsi" w:cstheme="minorHAnsi"/>
                <w:b/>
                <w:sz w:val="20"/>
                <w:szCs w:val="20"/>
              </w:rPr>
              <w:t>/Temas</w:t>
            </w:r>
          </w:p>
        </w:tc>
        <w:tc>
          <w:tcPr>
            <w:tcW w:w="1701" w:type="dxa"/>
            <w:vAlign w:val="center"/>
          </w:tcPr>
          <w:p w14:paraId="4BAD485C" w14:textId="77777777" w:rsidR="004E7F5D" w:rsidRPr="000303EE" w:rsidRDefault="004E7F5D" w:rsidP="00FE5178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03EE">
              <w:rPr>
                <w:rFonts w:asciiTheme="minorHAnsi" w:hAnsiTheme="minorHAnsi" w:cstheme="minorHAnsi"/>
                <w:b/>
                <w:sz w:val="20"/>
                <w:szCs w:val="20"/>
              </w:rPr>
              <w:t>Cotação</w:t>
            </w:r>
          </w:p>
          <w:p w14:paraId="51BDE124" w14:textId="77777777" w:rsidR="004E7F5D" w:rsidRPr="000303EE" w:rsidRDefault="004E7F5D" w:rsidP="00FE5178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03EE">
              <w:rPr>
                <w:rFonts w:asciiTheme="minorHAnsi" w:hAnsiTheme="minorHAnsi" w:cstheme="minorHAnsi"/>
                <w:b/>
                <w:sz w:val="20"/>
                <w:szCs w:val="20"/>
              </w:rPr>
              <w:t>(em pontos)</w:t>
            </w:r>
          </w:p>
        </w:tc>
      </w:tr>
      <w:tr w:rsidR="004E7F5D" w:rsidRPr="000303EE" w14:paraId="18CB109B" w14:textId="77777777" w:rsidTr="004E7F5D">
        <w:tc>
          <w:tcPr>
            <w:tcW w:w="1129" w:type="dxa"/>
            <w:vAlign w:val="center"/>
          </w:tcPr>
          <w:p w14:paraId="6137638D" w14:textId="77777777" w:rsidR="004E7F5D" w:rsidRPr="000303EE" w:rsidRDefault="004E7F5D" w:rsidP="004E7F5D">
            <w:pPr>
              <w:spacing w:before="6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4962" w:type="dxa"/>
            <w:vAlign w:val="center"/>
          </w:tcPr>
          <w:p w14:paraId="24F30732" w14:textId="77777777" w:rsidR="004E7F5D" w:rsidRPr="000303EE" w:rsidRDefault="004E7F5D" w:rsidP="004E7F5D">
            <w:pPr>
              <w:spacing w:before="6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7F5D">
              <w:rPr>
                <w:rFonts w:asciiTheme="minorHAnsi" w:hAnsiTheme="minorHAnsi" w:cstheme="minorHAnsi"/>
                <w:sz w:val="20"/>
                <w:szCs w:val="20"/>
              </w:rPr>
              <w:t>Dinâmica externa da Terra</w:t>
            </w:r>
          </w:p>
        </w:tc>
        <w:tc>
          <w:tcPr>
            <w:tcW w:w="1701" w:type="dxa"/>
            <w:vAlign w:val="center"/>
          </w:tcPr>
          <w:p w14:paraId="1A67BD04" w14:textId="77777777" w:rsidR="004E7F5D" w:rsidRPr="000303EE" w:rsidRDefault="00973A67" w:rsidP="004E7F5D">
            <w:pPr>
              <w:spacing w:before="60"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4E7F5D" w:rsidRPr="000303EE" w14:paraId="4365575D" w14:textId="77777777" w:rsidTr="004E7F5D">
        <w:tc>
          <w:tcPr>
            <w:tcW w:w="1129" w:type="dxa"/>
            <w:vAlign w:val="center"/>
          </w:tcPr>
          <w:p w14:paraId="4148CF18" w14:textId="77777777" w:rsidR="004E7F5D" w:rsidRPr="000303EE" w:rsidRDefault="004E7F5D" w:rsidP="004E7F5D">
            <w:pPr>
              <w:spacing w:before="6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4962" w:type="dxa"/>
            <w:vAlign w:val="center"/>
          </w:tcPr>
          <w:p w14:paraId="213D9BD2" w14:textId="77777777" w:rsidR="004E7F5D" w:rsidRPr="000303EE" w:rsidRDefault="004E7F5D" w:rsidP="004E7F5D">
            <w:pPr>
              <w:spacing w:before="6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7F5D">
              <w:rPr>
                <w:rFonts w:asciiTheme="minorHAnsi" w:hAnsiTheme="minorHAnsi" w:cstheme="minorHAnsi"/>
                <w:sz w:val="20"/>
                <w:szCs w:val="20"/>
              </w:rPr>
              <w:t>Estrutura e dinâmica interna da Terra</w:t>
            </w:r>
          </w:p>
        </w:tc>
        <w:tc>
          <w:tcPr>
            <w:tcW w:w="1701" w:type="dxa"/>
            <w:vAlign w:val="center"/>
          </w:tcPr>
          <w:p w14:paraId="538F816F" w14:textId="77777777" w:rsidR="004E7F5D" w:rsidRPr="000303EE" w:rsidRDefault="00973A67" w:rsidP="004E7F5D">
            <w:pPr>
              <w:spacing w:before="6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4E7F5D" w:rsidRPr="000303EE" w14:paraId="781DCF21" w14:textId="77777777" w:rsidTr="004E7F5D">
        <w:tc>
          <w:tcPr>
            <w:tcW w:w="1129" w:type="dxa"/>
            <w:vAlign w:val="center"/>
          </w:tcPr>
          <w:p w14:paraId="21D57509" w14:textId="77777777" w:rsidR="004E7F5D" w:rsidRPr="004E7F5D" w:rsidRDefault="004E7F5D" w:rsidP="004E7F5D">
            <w:pPr>
              <w:spacing w:before="6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4962" w:type="dxa"/>
            <w:vAlign w:val="center"/>
          </w:tcPr>
          <w:p w14:paraId="14F7A37A" w14:textId="77777777" w:rsidR="004E7F5D" w:rsidRPr="004E7F5D" w:rsidRDefault="004E7F5D" w:rsidP="004E7F5D">
            <w:pPr>
              <w:spacing w:before="6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7F5D">
              <w:rPr>
                <w:rFonts w:asciiTheme="minorHAnsi" w:hAnsiTheme="minorHAnsi" w:cstheme="minorHAnsi"/>
                <w:sz w:val="20"/>
                <w:szCs w:val="20"/>
              </w:rPr>
              <w:t>Consequências da dinâmica interna da Terra</w:t>
            </w:r>
          </w:p>
        </w:tc>
        <w:tc>
          <w:tcPr>
            <w:tcW w:w="1701" w:type="dxa"/>
            <w:vAlign w:val="center"/>
          </w:tcPr>
          <w:p w14:paraId="7B47448D" w14:textId="77777777" w:rsidR="004E7F5D" w:rsidRPr="000303EE" w:rsidRDefault="00973A67" w:rsidP="004E7F5D">
            <w:pPr>
              <w:spacing w:before="6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9437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4E7F5D" w:rsidRPr="000303EE" w14:paraId="127A76C9" w14:textId="77777777" w:rsidTr="004E7F5D">
        <w:tc>
          <w:tcPr>
            <w:tcW w:w="1129" w:type="dxa"/>
            <w:vAlign w:val="center"/>
          </w:tcPr>
          <w:p w14:paraId="2AA01336" w14:textId="77777777" w:rsidR="004E7F5D" w:rsidRPr="004E7F5D" w:rsidRDefault="004E7F5D" w:rsidP="004E7F5D">
            <w:pPr>
              <w:spacing w:before="6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  <w:tc>
          <w:tcPr>
            <w:tcW w:w="4962" w:type="dxa"/>
            <w:vAlign w:val="center"/>
          </w:tcPr>
          <w:p w14:paraId="5A0DB996" w14:textId="77777777" w:rsidR="004E7F5D" w:rsidRPr="004E7F5D" w:rsidRDefault="004E7F5D" w:rsidP="004E7F5D">
            <w:pPr>
              <w:spacing w:before="6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7F5D">
              <w:rPr>
                <w:rFonts w:asciiTheme="minorHAnsi" w:hAnsiTheme="minorHAnsi" w:cstheme="minorHAnsi"/>
                <w:sz w:val="20"/>
                <w:szCs w:val="20"/>
              </w:rPr>
              <w:t>A Terra conta a sua história</w:t>
            </w:r>
          </w:p>
        </w:tc>
        <w:tc>
          <w:tcPr>
            <w:tcW w:w="1701" w:type="dxa"/>
            <w:vAlign w:val="center"/>
          </w:tcPr>
          <w:p w14:paraId="5B958775" w14:textId="77777777" w:rsidR="004E7F5D" w:rsidRPr="000303EE" w:rsidRDefault="00973A67" w:rsidP="004E7F5D">
            <w:pPr>
              <w:spacing w:before="6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4E7F5D" w:rsidRPr="000303EE" w14:paraId="5272DBE8" w14:textId="77777777" w:rsidTr="004E7F5D">
        <w:tc>
          <w:tcPr>
            <w:tcW w:w="1129" w:type="dxa"/>
            <w:vAlign w:val="center"/>
          </w:tcPr>
          <w:p w14:paraId="7F2BCA58" w14:textId="77777777" w:rsidR="004E7F5D" w:rsidRPr="004E7F5D" w:rsidRDefault="004E7F5D" w:rsidP="004E7F5D">
            <w:pPr>
              <w:spacing w:before="6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4962" w:type="dxa"/>
            <w:vAlign w:val="center"/>
          </w:tcPr>
          <w:p w14:paraId="4DFE7D31" w14:textId="77777777" w:rsidR="004E7F5D" w:rsidRPr="004E7F5D" w:rsidRDefault="004E7F5D" w:rsidP="004E7F5D">
            <w:pPr>
              <w:spacing w:before="6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7F5D">
              <w:rPr>
                <w:rFonts w:asciiTheme="minorHAnsi" w:hAnsiTheme="minorHAnsi" w:cstheme="minorHAnsi"/>
                <w:sz w:val="20"/>
                <w:szCs w:val="20"/>
              </w:rPr>
              <w:t>Ciência geológica e sustentabilidade da vida na Terra</w:t>
            </w:r>
          </w:p>
        </w:tc>
        <w:tc>
          <w:tcPr>
            <w:tcW w:w="1701" w:type="dxa"/>
            <w:vAlign w:val="center"/>
          </w:tcPr>
          <w:p w14:paraId="371597F1" w14:textId="77777777" w:rsidR="004E7F5D" w:rsidRPr="000303EE" w:rsidRDefault="00973A67" w:rsidP="004E7F5D">
            <w:pPr>
              <w:spacing w:before="60"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</w:tbl>
    <w:p w14:paraId="1B6B2794" w14:textId="77777777" w:rsidR="00F537D5" w:rsidRPr="00F537D5" w:rsidRDefault="00F537D5" w:rsidP="00F537D5">
      <w:pPr>
        <w:tabs>
          <w:tab w:val="left" w:pos="567"/>
        </w:tabs>
        <w:spacing w:after="0" w:line="360" w:lineRule="auto"/>
        <w:contextualSpacing/>
        <w:jc w:val="both"/>
        <w:rPr>
          <w:rFonts w:asciiTheme="minorHAnsi" w:hAnsiTheme="minorHAnsi" w:cs="LucidaSans"/>
          <w:sz w:val="20"/>
          <w:szCs w:val="20"/>
          <w:highlight w:val="yellow"/>
          <w:lang w:eastAsia="pt-PT"/>
        </w:rPr>
      </w:pPr>
    </w:p>
    <w:p w14:paraId="78DA1980" w14:textId="77777777" w:rsidR="00973A67" w:rsidRDefault="00973A67" w:rsidP="00973A67">
      <w:pPr>
        <w:spacing w:after="0" w:line="240" w:lineRule="auto"/>
        <w:rPr>
          <w:b/>
          <w:sz w:val="20"/>
          <w:szCs w:val="20"/>
        </w:rPr>
      </w:pPr>
    </w:p>
    <w:p w14:paraId="6211414E" w14:textId="77777777" w:rsidR="00973A67" w:rsidRDefault="00973A67" w:rsidP="00973A67">
      <w:pPr>
        <w:spacing w:after="0" w:line="240" w:lineRule="auto"/>
        <w:rPr>
          <w:b/>
          <w:sz w:val="20"/>
          <w:szCs w:val="20"/>
        </w:rPr>
      </w:pPr>
    </w:p>
    <w:p w14:paraId="4B032647" w14:textId="77777777" w:rsidR="009F570C" w:rsidRPr="00F537D5" w:rsidRDefault="009F570C" w:rsidP="00973A67">
      <w:pPr>
        <w:spacing w:after="0" w:line="240" w:lineRule="auto"/>
        <w:rPr>
          <w:b/>
          <w:sz w:val="20"/>
          <w:szCs w:val="20"/>
        </w:rPr>
      </w:pPr>
      <w:r w:rsidRPr="00F537D5">
        <w:rPr>
          <w:b/>
          <w:sz w:val="20"/>
          <w:szCs w:val="20"/>
        </w:rPr>
        <w:t>4. Critérios gerais de classificação</w:t>
      </w:r>
    </w:p>
    <w:p w14:paraId="52E03C92" w14:textId="77777777" w:rsidR="009F570C" w:rsidRPr="00F537D5" w:rsidRDefault="009F570C" w:rsidP="00FE5178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F537D5">
        <w:rPr>
          <w:sz w:val="20"/>
          <w:szCs w:val="20"/>
        </w:rPr>
        <w:t>A classificação a atribuir a cada resposta resulta da aplicação dos critérios gerais e dos critérios específicos de classificação apresentados para cada item e é expressa por um número inteiro de pontos, previsto na grelha de classificação.</w:t>
      </w:r>
    </w:p>
    <w:p w14:paraId="7F809184" w14:textId="77777777" w:rsidR="000F367B" w:rsidRPr="00F537D5" w:rsidRDefault="009F570C" w:rsidP="00FE5178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F537D5">
        <w:rPr>
          <w:sz w:val="20"/>
          <w:szCs w:val="20"/>
        </w:rPr>
        <w:t xml:space="preserve">As respostas ilegíveis ou que não possam ser claramente identificadas são classificadas com </w:t>
      </w:r>
      <w:r w:rsidR="000F367B" w:rsidRPr="00F537D5">
        <w:rPr>
          <w:sz w:val="20"/>
          <w:szCs w:val="20"/>
        </w:rPr>
        <w:t xml:space="preserve">zero </w:t>
      </w:r>
      <w:r w:rsidRPr="00F537D5">
        <w:rPr>
          <w:sz w:val="20"/>
          <w:szCs w:val="20"/>
        </w:rPr>
        <w:t>pontos. No entanto, em caso de omissão ou de engano na identificação de uma resposta,</w:t>
      </w:r>
      <w:r w:rsidR="00AC39FD" w:rsidRPr="00F537D5">
        <w:rPr>
          <w:sz w:val="20"/>
          <w:szCs w:val="20"/>
        </w:rPr>
        <w:t xml:space="preserve"> </w:t>
      </w:r>
      <w:r w:rsidRPr="00F537D5">
        <w:rPr>
          <w:sz w:val="20"/>
          <w:szCs w:val="20"/>
        </w:rPr>
        <w:t>esta pode ser classificada se for possível identificar inequivocamente o item a que diz respeito.</w:t>
      </w:r>
    </w:p>
    <w:p w14:paraId="025B650D" w14:textId="77777777" w:rsidR="000F367B" w:rsidRPr="00F537D5" w:rsidRDefault="009F570C" w:rsidP="00FE5178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F537D5">
        <w:rPr>
          <w:sz w:val="20"/>
          <w:szCs w:val="20"/>
        </w:rPr>
        <w:t xml:space="preserve">Se o </w:t>
      </w:r>
      <w:r w:rsidR="00973A67">
        <w:rPr>
          <w:sz w:val="20"/>
          <w:szCs w:val="20"/>
        </w:rPr>
        <w:t>aluno</w:t>
      </w:r>
      <w:r w:rsidRPr="00F537D5">
        <w:rPr>
          <w:sz w:val="20"/>
          <w:szCs w:val="20"/>
        </w:rPr>
        <w:t xml:space="preserve"> responder a um mesmo item mais do que uma vez, não eliminando inequivocamente a(s) resposta(s) que não deseja que seja(m) classificada(s), deve ser considerada apenas a resposta que surgir em primeiro lugar.</w:t>
      </w:r>
      <w:r w:rsidR="00D91DB6" w:rsidRPr="00F537D5">
        <w:rPr>
          <w:sz w:val="20"/>
          <w:szCs w:val="20"/>
        </w:rPr>
        <w:t xml:space="preserve"> </w:t>
      </w:r>
    </w:p>
    <w:p w14:paraId="07404D03" w14:textId="77777777" w:rsidR="007D4175" w:rsidRPr="00503A1D" w:rsidRDefault="007D4175" w:rsidP="00F537D5">
      <w:pPr>
        <w:spacing w:after="0" w:line="360" w:lineRule="auto"/>
        <w:contextualSpacing/>
        <w:jc w:val="both"/>
      </w:pPr>
    </w:p>
    <w:p w14:paraId="48D722CA" w14:textId="77777777" w:rsidR="009F570C" w:rsidRPr="00F537D5" w:rsidRDefault="00D91DB6" w:rsidP="00B4604C">
      <w:pPr>
        <w:spacing w:after="0" w:line="360" w:lineRule="auto"/>
        <w:ind w:left="714" w:hanging="357"/>
        <w:contextualSpacing/>
        <w:jc w:val="both"/>
        <w:rPr>
          <w:rFonts w:asciiTheme="minorHAnsi" w:hAnsiTheme="minorHAnsi" w:cs="LucidaSans-Demi"/>
          <w:b/>
          <w:sz w:val="20"/>
          <w:szCs w:val="20"/>
          <w:lang w:eastAsia="pt-PT"/>
        </w:rPr>
      </w:pPr>
      <w:r w:rsidRPr="00F537D5">
        <w:rPr>
          <w:rFonts w:asciiTheme="minorHAnsi" w:hAnsiTheme="minorHAnsi" w:cs="LucidaSans-Demi"/>
          <w:b/>
          <w:sz w:val="20"/>
          <w:szCs w:val="20"/>
          <w:lang w:eastAsia="pt-PT"/>
        </w:rPr>
        <w:t>Itens de seleção</w:t>
      </w:r>
    </w:p>
    <w:p w14:paraId="005E80C9" w14:textId="77777777" w:rsidR="00D91DB6" w:rsidRPr="00F537D5" w:rsidRDefault="00D91DB6" w:rsidP="00B4604C">
      <w:pPr>
        <w:spacing w:after="0" w:line="360" w:lineRule="auto"/>
        <w:ind w:left="714" w:hanging="357"/>
        <w:contextualSpacing/>
        <w:jc w:val="both"/>
        <w:rPr>
          <w:rFonts w:asciiTheme="minorHAnsi" w:hAnsiTheme="minorHAnsi" w:cs="LucidaSans"/>
          <w:sz w:val="20"/>
          <w:szCs w:val="20"/>
          <w:u w:val="single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u w:val="single"/>
          <w:lang w:eastAsia="pt-PT"/>
        </w:rPr>
        <w:t>Escolha múltipla</w:t>
      </w:r>
    </w:p>
    <w:p w14:paraId="447F484E" w14:textId="77777777" w:rsidR="00D91DB6" w:rsidRPr="00F537D5" w:rsidRDefault="00D91DB6" w:rsidP="00B4604C">
      <w:pPr>
        <w:spacing w:after="0" w:line="360" w:lineRule="auto"/>
        <w:ind w:left="714" w:hanging="357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>A cotação total do item só é atribuída às respostas que apresentem de forma inequívoca a única opção correta.</w:t>
      </w:r>
    </w:p>
    <w:p w14:paraId="6205B566" w14:textId="77777777" w:rsidR="00D91DB6" w:rsidRPr="00F537D5" w:rsidRDefault="00D91DB6" w:rsidP="00B4604C">
      <w:pPr>
        <w:spacing w:after="0" w:line="360" w:lineRule="auto"/>
        <w:ind w:left="714" w:hanging="357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>São classificadas com zero pontos as respostas em que seja assinalada:</w:t>
      </w:r>
    </w:p>
    <w:p w14:paraId="100CE2D9" w14:textId="77777777" w:rsidR="00D91DB6" w:rsidRPr="00F537D5" w:rsidRDefault="00503A1D" w:rsidP="00890FF5">
      <w:pPr>
        <w:spacing w:after="0" w:line="360" w:lineRule="auto"/>
        <w:ind w:left="851" w:hanging="357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- </w:t>
      </w:r>
      <w:r w:rsidR="00D91DB6" w:rsidRPr="00F537D5">
        <w:rPr>
          <w:rFonts w:asciiTheme="minorHAnsi" w:hAnsiTheme="minorHAnsi" w:cs="Arial"/>
          <w:sz w:val="20"/>
          <w:szCs w:val="20"/>
          <w:lang w:eastAsia="pt-PT"/>
        </w:rPr>
        <w:t> </w:t>
      </w:r>
      <w:proofErr w:type="gramStart"/>
      <w:r w:rsidR="00D91DB6" w:rsidRPr="00F537D5">
        <w:rPr>
          <w:rFonts w:asciiTheme="minorHAnsi" w:hAnsiTheme="minorHAnsi" w:cs="LucidaSans"/>
          <w:sz w:val="20"/>
          <w:szCs w:val="20"/>
          <w:lang w:eastAsia="pt-PT"/>
        </w:rPr>
        <w:t>uma</w:t>
      </w:r>
      <w:proofErr w:type="gramEnd"/>
      <w:r w:rsidR="00D91DB6"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 opção incorreta;</w:t>
      </w:r>
    </w:p>
    <w:p w14:paraId="59675BAC" w14:textId="77777777" w:rsidR="00D91DB6" w:rsidRPr="00F537D5" w:rsidRDefault="00503A1D" w:rsidP="00890FF5">
      <w:pPr>
        <w:spacing w:after="0" w:line="360" w:lineRule="auto"/>
        <w:ind w:left="851" w:hanging="357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- </w:t>
      </w:r>
      <w:r w:rsidR="00D91DB6" w:rsidRPr="00F537D5">
        <w:rPr>
          <w:rFonts w:asciiTheme="minorHAnsi" w:hAnsiTheme="minorHAnsi" w:cs="Arial"/>
          <w:sz w:val="20"/>
          <w:szCs w:val="20"/>
          <w:lang w:eastAsia="pt-PT"/>
        </w:rPr>
        <w:t> </w:t>
      </w:r>
      <w:r w:rsidR="00D91DB6" w:rsidRPr="00F537D5">
        <w:rPr>
          <w:rFonts w:asciiTheme="minorHAnsi" w:hAnsiTheme="minorHAnsi" w:cs="LucidaSans"/>
          <w:sz w:val="20"/>
          <w:szCs w:val="20"/>
          <w:lang w:eastAsia="pt-PT"/>
        </w:rPr>
        <w:t>mais do que uma opção.</w:t>
      </w:r>
    </w:p>
    <w:p w14:paraId="6D34C234" w14:textId="77777777" w:rsidR="002B0663" w:rsidRDefault="00D91DB6" w:rsidP="00B4604C">
      <w:pPr>
        <w:spacing w:after="0" w:line="360" w:lineRule="auto"/>
        <w:ind w:left="714" w:hanging="357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>Não há lugar a classificações intermédias.</w:t>
      </w:r>
    </w:p>
    <w:p w14:paraId="1C0B343D" w14:textId="77777777" w:rsidR="002B6E37" w:rsidRPr="00F537D5" w:rsidRDefault="002B6E37" w:rsidP="00B4604C">
      <w:pPr>
        <w:spacing w:after="0" w:line="360" w:lineRule="auto"/>
        <w:ind w:left="714" w:hanging="357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</w:p>
    <w:p w14:paraId="74DFB8A3" w14:textId="77777777" w:rsidR="002B0663" w:rsidRPr="00F537D5" w:rsidRDefault="00973A67" w:rsidP="00B4604C">
      <w:pPr>
        <w:spacing w:after="0" w:line="360" w:lineRule="auto"/>
        <w:ind w:left="714" w:hanging="357"/>
        <w:contextualSpacing/>
        <w:jc w:val="both"/>
        <w:rPr>
          <w:rFonts w:asciiTheme="minorHAnsi" w:hAnsiTheme="minorHAnsi" w:cs="LucidaSans"/>
          <w:sz w:val="20"/>
          <w:szCs w:val="20"/>
          <w:u w:val="single"/>
          <w:lang w:eastAsia="pt-PT"/>
        </w:rPr>
      </w:pPr>
      <w:r>
        <w:rPr>
          <w:rFonts w:asciiTheme="minorHAnsi" w:hAnsiTheme="minorHAnsi" w:cs="LucidaSans"/>
          <w:sz w:val="20"/>
          <w:szCs w:val="20"/>
          <w:u w:val="single"/>
          <w:lang w:eastAsia="pt-PT"/>
        </w:rPr>
        <w:t>A</w:t>
      </w:r>
      <w:r w:rsidR="007D1FD7" w:rsidRPr="00F537D5">
        <w:rPr>
          <w:rFonts w:asciiTheme="minorHAnsi" w:hAnsiTheme="minorHAnsi" w:cs="LucidaSans"/>
          <w:sz w:val="20"/>
          <w:szCs w:val="20"/>
          <w:u w:val="single"/>
          <w:lang w:eastAsia="pt-PT"/>
        </w:rPr>
        <w:t xml:space="preserve">ssociação ou </w:t>
      </w:r>
      <w:r>
        <w:rPr>
          <w:rFonts w:asciiTheme="minorHAnsi" w:hAnsiTheme="minorHAnsi" w:cs="LucidaSans"/>
          <w:sz w:val="20"/>
          <w:szCs w:val="20"/>
          <w:u w:val="single"/>
          <w:lang w:eastAsia="pt-PT"/>
        </w:rPr>
        <w:t>c</w:t>
      </w:r>
      <w:r w:rsidR="007D1FD7" w:rsidRPr="00F537D5">
        <w:rPr>
          <w:rFonts w:asciiTheme="minorHAnsi" w:hAnsiTheme="minorHAnsi" w:cs="LucidaSans"/>
          <w:sz w:val="20"/>
          <w:szCs w:val="20"/>
          <w:u w:val="single"/>
          <w:lang w:eastAsia="pt-PT"/>
        </w:rPr>
        <w:t>orrespondência.</w:t>
      </w:r>
    </w:p>
    <w:p w14:paraId="45BB330F" w14:textId="77777777" w:rsidR="007D1FD7" w:rsidRPr="00F537D5" w:rsidRDefault="007D1FD7" w:rsidP="00B4604C">
      <w:pPr>
        <w:spacing w:after="0" w:line="360" w:lineRule="auto"/>
        <w:ind w:left="357"/>
        <w:contextualSpacing/>
        <w:jc w:val="both"/>
        <w:rPr>
          <w:rFonts w:asciiTheme="minorHAnsi" w:hAnsiTheme="minorHAnsi" w:cs="LucidaSans"/>
          <w:sz w:val="20"/>
          <w:szCs w:val="20"/>
          <w:u w:val="single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Nos itens de associação ou de correspondência, a classificação a atribuir tem em conta o nível de desempenho revelado na resposta. </w:t>
      </w:r>
      <w:r w:rsidR="00D91DB6"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A cada nível de desempenho corresponde uma dada pontuação. É classificada com zero pontos qualquer resposta que não atinja o nível 1 de desempenho. </w:t>
      </w:r>
    </w:p>
    <w:p w14:paraId="39A2AB61" w14:textId="77777777" w:rsidR="009F570C" w:rsidRPr="00F537D5" w:rsidRDefault="00D91DB6" w:rsidP="00B4604C">
      <w:pPr>
        <w:pStyle w:val="PargrafodaLista"/>
        <w:spacing w:after="0" w:line="360" w:lineRule="auto"/>
        <w:ind w:left="357"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lastRenderedPageBreak/>
        <w:t>Considera-se incorreta qualquer associação/correspondência que relacione um elemento de um dado conjunto com mais do que um elemento do outro conjunto.</w:t>
      </w:r>
    </w:p>
    <w:p w14:paraId="3095756A" w14:textId="77777777" w:rsidR="002B6E37" w:rsidRPr="00F537D5" w:rsidRDefault="002B6E37" w:rsidP="00B4604C">
      <w:pPr>
        <w:spacing w:after="0" w:line="360" w:lineRule="auto"/>
        <w:ind w:left="714" w:hanging="357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</w:p>
    <w:p w14:paraId="70C640CA" w14:textId="77777777" w:rsidR="00D91DB6" w:rsidRPr="00F537D5" w:rsidRDefault="00D91DB6" w:rsidP="00B4604C">
      <w:pPr>
        <w:pStyle w:val="PargrafodaLista"/>
        <w:spacing w:after="0" w:line="360" w:lineRule="auto"/>
        <w:ind w:left="714" w:hanging="357"/>
        <w:jc w:val="both"/>
        <w:rPr>
          <w:rFonts w:asciiTheme="minorHAnsi" w:hAnsiTheme="minorHAnsi" w:cs="LucidaSans"/>
          <w:sz w:val="20"/>
          <w:szCs w:val="20"/>
          <w:u w:val="single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u w:val="single"/>
          <w:lang w:eastAsia="pt-PT"/>
        </w:rPr>
        <w:t>Ordenação</w:t>
      </w:r>
    </w:p>
    <w:p w14:paraId="00B08B0F" w14:textId="77777777" w:rsidR="00D91DB6" w:rsidRPr="00F537D5" w:rsidRDefault="00D91DB6" w:rsidP="00B4604C">
      <w:pPr>
        <w:pStyle w:val="PargrafodaLista"/>
        <w:spacing w:after="0" w:line="360" w:lineRule="auto"/>
        <w:ind w:left="714" w:hanging="357"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>A cotação total do item só é atribuída às respostas em que a sequência esteja integralmente</w:t>
      </w:r>
      <w:r w:rsidR="00985421"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 </w:t>
      </w:r>
      <w:r w:rsidRPr="00F537D5">
        <w:rPr>
          <w:rFonts w:asciiTheme="minorHAnsi" w:hAnsiTheme="minorHAnsi" w:cs="LucidaSans"/>
          <w:sz w:val="20"/>
          <w:szCs w:val="20"/>
          <w:lang w:eastAsia="pt-PT"/>
        </w:rPr>
        <w:t>correta e completa.</w:t>
      </w:r>
    </w:p>
    <w:p w14:paraId="0FD373BA" w14:textId="77777777" w:rsidR="00D91DB6" w:rsidRPr="00F537D5" w:rsidRDefault="00D91DB6" w:rsidP="00B4604C">
      <w:pPr>
        <w:pStyle w:val="PargrafodaLista"/>
        <w:spacing w:after="0" w:line="360" w:lineRule="auto"/>
        <w:ind w:left="714" w:hanging="357"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>São classificadas com zero pontos as respostas em que:</w:t>
      </w:r>
    </w:p>
    <w:p w14:paraId="3E0B5FAB" w14:textId="77777777" w:rsidR="00D91DB6" w:rsidRPr="00F537D5" w:rsidRDefault="000F367B" w:rsidP="00890FF5">
      <w:pPr>
        <w:pStyle w:val="PargrafodaLista"/>
        <w:spacing w:after="0" w:line="360" w:lineRule="auto"/>
        <w:ind w:left="851" w:hanging="357"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- </w:t>
      </w:r>
      <w:proofErr w:type="gramStart"/>
      <w:r w:rsidR="00D91DB6" w:rsidRPr="00F537D5">
        <w:rPr>
          <w:rFonts w:asciiTheme="minorHAnsi" w:hAnsiTheme="minorHAnsi" w:cs="LucidaSans"/>
          <w:sz w:val="20"/>
          <w:szCs w:val="20"/>
          <w:lang w:eastAsia="pt-PT"/>
        </w:rPr>
        <w:t>seja</w:t>
      </w:r>
      <w:proofErr w:type="gramEnd"/>
      <w:r w:rsidR="00D91DB6"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 apresentada uma sequência incorreta;</w:t>
      </w:r>
    </w:p>
    <w:p w14:paraId="5561F1D5" w14:textId="77777777" w:rsidR="00D91DB6" w:rsidRPr="00F537D5" w:rsidRDefault="000F367B" w:rsidP="00890FF5">
      <w:pPr>
        <w:pStyle w:val="PargrafodaLista"/>
        <w:spacing w:after="0" w:line="360" w:lineRule="auto"/>
        <w:ind w:left="851" w:hanging="357"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- </w:t>
      </w:r>
      <w:proofErr w:type="gramStart"/>
      <w:r w:rsidR="00D91DB6" w:rsidRPr="00F537D5">
        <w:rPr>
          <w:rFonts w:asciiTheme="minorHAnsi" w:hAnsiTheme="minorHAnsi" w:cs="LucidaSans"/>
          <w:sz w:val="20"/>
          <w:szCs w:val="20"/>
          <w:lang w:eastAsia="pt-PT"/>
        </w:rPr>
        <w:t>seja</w:t>
      </w:r>
      <w:proofErr w:type="gramEnd"/>
      <w:r w:rsidR="00D91DB6"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 omitido, pelo menos, um dos elementos da sequência solicitada.</w:t>
      </w:r>
    </w:p>
    <w:p w14:paraId="29875E48" w14:textId="77777777" w:rsidR="00C77DEB" w:rsidRDefault="00D91DB6" w:rsidP="00B4604C">
      <w:pPr>
        <w:pStyle w:val="PargrafodaLista"/>
        <w:spacing w:after="0" w:line="360" w:lineRule="auto"/>
        <w:ind w:left="714" w:hanging="357"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>Não há lugar a classificações intermédias.</w:t>
      </w:r>
    </w:p>
    <w:p w14:paraId="4938CB32" w14:textId="77777777" w:rsidR="00C77DEB" w:rsidRPr="00C77DEB" w:rsidRDefault="00C77DEB" w:rsidP="00B4604C">
      <w:pPr>
        <w:pStyle w:val="PargrafodaLista"/>
        <w:spacing w:after="0" w:line="360" w:lineRule="auto"/>
        <w:ind w:left="714" w:hanging="357"/>
        <w:jc w:val="both"/>
        <w:rPr>
          <w:rFonts w:asciiTheme="minorHAnsi" w:hAnsiTheme="minorHAnsi" w:cs="LucidaSans"/>
          <w:sz w:val="20"/>
          <w:szCs w:val="20"/>
          <w:lang w:eastAsia="pt-PT"/>
        </w:rPr>
      </w:pPr>
    </w:p>
    <w:p w14:paraId="22D80B3E" w14:textId="77777777" w:rsidR="00D6255B" w:rsidRPr="00473C1E" w:rsidRDefault="00D6255B" w:rsidP="00B4604C">
      <w:pPr>
        <w:spacing w:after="0" w:line="360" w:lineRule="auto"/>
        <w:ind w:left="714" w:hanging="357"/>
        <w:contextualSpacing/>
        <w:jc w:val="both"/>
        <w:rPr>
          <w:rFonts w:asciiTheme="minorHAnsi" w:hAnsiTheme="minorHAnsi" w:cs="LucidaSans-Demi"/>
          <w:b/>
          <w:sz w:val="20"/>
          <w:szCs w:val="20"/>
          <w:lang w:eastAsia="pt-PT"/>
        </w:rPr>
      </w:pPr>
      <w:r w:rsidRPr="00473C1E">
        <w:rPr>
          <w:rFonts w:asciiTheme="minorHAnsi" w:hAnsiTheme="minorHAnsi" w:cs="LucidaSans-Demi"/>
          <w:b/>
          <w:sz w:val="20"/>
          <w:szCs w:val="20"/>
          <w:lang w:eastAsia="pt-PT"/>
        </w:rPr>
        <w:t>Itens de construção</w:t>
      </w:r>
    </w:p>
    <w:p w14:paraId="55340757" w14:textId="77777777" w:rsidR="007D1FD7" w:rsidRPr="00F537D5" w:rsidRDefault="009F570C" w:rsidP="00B4604C">
      <w:pPr>
        <w:spacing w:after="0" w:line="360" w:lineRule="auto"/>
        <w:ind w:left="357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473C1E">
        <w:rPr>
          <w:rFonts w:asciiTheme="minorHAnsi" w:hAnsiTheme="minorHAnsi" w:cs="LucidaSans"/>
          <w:sz w:val="20"/>
          <w:szCs w:val="20"/>
          <w:u w:val="single"/>
          <w:lang w:eastAsia="pt-PT"/>
        </w:rPr>
        <w:t>Nos itens de resposta</w:t>
      </w:r>
      <w:r w:rsidRPr="00F537D5">
        <w:rPr>
          <w:rFonts w:asciiTheme="minorHAnsi" w:hAnsiTheme="minorHAnsi" w:cs="LucidaSans"/>
          <w:sz w:val="20"/>
          <w:szCs w:val="20"/>
          <w:u w:val="single"/>
          <w:lang w:eastAsia="pt-PT"/>
        </w:rPr>
        <w:t xml:space="preserve"> </w:t>
      </w:r>
      <w:r w:rsidR="00890FF5">
        <w:rPr>
          <w:rFonts w:asciiTheme="minorHAnsi" w:hAnsiTheme="minorHAnsi" w:cs="LucidaSans"/>
          <w:sz w:val="20"/>
          <w:szCs w:val="20"/>
          <w:u w:val="single"/>
          <w:lang w:eastAsia="pt-PT"/>
        </w:rPr>
        <w:t>restrita</w:t>
      </w:r>
      <w:r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, se a resposta incluir tópicos excedentes relativamente aos pedidos, deve ser atribuída a cotação prevista, desde que </w:t>
      </w:r>
      <w:r w:rsidR="00DA304E">
        <w:rPr>
          <w:rFonts w:asciiTheme="minorHAnsi" w:hAnsiTheme="minorHAnsi" w:cs="LucidaSans"/>
          <w:sz w:val="20"/>
          <w:szCs w:val="20"/>
          <w:lang w:eastAsia="pt-PT"/>
        </w:rPr>
        <w:t>na resposta se</w:t>
      </w:r>
      <w:r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 aborde os </w:t>
      </w:r>
      <w:r w:rsidR="00DA304E">
        <w:rPr>
          <w:rFonts w:asciiTheme="minorHAnsi" w:hAnsiTheme="minorHAnsi" w:cs="LucidaSans"/>
          <w:sz w:val="20"/>
          <w:szCs w:val="20"/>
          <w:lang w:eastAsia="pt-PT"/>
        </w:rPr>
        <w:t xml:space="preserve">itens </w:t>
      </w:r>
      <w:r w:rsidRPr="00F537D5">
        <w:rPr>
          <w:rFonts w:asciiTheme="minorHAnsi" w:hAnsiTheme="minorHAnsi" w:cs="LucidaSans"/>
          <w:sz w:val="20"/>
          <w:szCs w:val="20"/>
          <w:lang w:eastAsia="pt-PT"/>
        </w:rPr>
        <w:t>estipulado</w:t>
      </w:r>
      <w:r w:rsidRPr="00D6255B">
        <w:rPr>
          <w:rFonts w:asciiTheme="minorHAnsi" w:hAnsiTheme="minorHAnsi" w:cs="LucidaSans"/>
          <w:sz w:val="20"/>
          <w:szCs w:val="20"/>
          <w:lang w:eastAsia="pt-PT"/>
        </w:rPr>
        <w:t>s,</w:t>
      </w:r>
      <w:r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 e os excedentes não os contrariem. No caso de a resposta apresentar contradição entre tópicos excedentes e tópicos estipulados, não deve ser atribuída qualquer cotação a estes últimos.</w:t>
      </w:r>
    </w:p>
    <w:p w14:paraId="480A68D3" w14:textId="77777777" w:rsidR="00985421" w:rsidRDefault="009F570C" w:rsidP="00B4604C">
      <w:pPr>
        <w:spacing w:after="0" w:line="360" w:lineRule="auto"/>
        <w:ind w:left="357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u w:val="single"/>
          <w:lang w:eastAsia="pt-PT"/>
        </w:rPr>
        <w:t>Nos itens fechados de resposta curta</w:t>
      </w:r>
      <w:r w:rsidRPr="00F537D5">
        <w:rPr>
          <w:rFonts w:asciiTheme="minorHAnsi" w:hAnsiTheme="minorHAnsi" w:cs="LucidaSans"/>
          <w:sz w:val="20"/>
          <w:szCs w:val="20"/>
          <w:lang w:eastAsia="pt-PT"/>
        </w:rPr>
        <w:t>, caso a resposta contenha elementos que excedam o solicitado, só são considerados para efeito da classificação os elementos que satisfaçam o que é pedido, segundo a ordem pela qual são apresentados na resposta.</w:t>
      </w:r>
    </w:p>
    <w:p w14:paraId="526446C9" w14:textId="77777777" w:rsidR="002B6E37" w:rsidRDefault="002B6E37" w:rsidP="00DA304E">
      <w:pPr>
        <w:spacing w:after="0" w:line="360" w:lineRule="auto"/>
        <w:ind w:right="142"/>
        <w:contextualSpacing/>
        <w:jc w:val="both"/>
        <w:rPr>
          <w:b/>
          <w:sz w:val="20"/>
          <w:szCs w:val="20"/>
        </w:rPr>
      </w:pPr>
    </w:p>
    <w:p w14:paraId="6BFC6894" w14:textId="77777777" w:rsidR="00DA304E" w:rsidRPr="00F537D5" w:rsidRDefault="00DA304E" w:rsidP="00DA304E">
      <w:pPr>
        <w:spacing w:after="0" w:line="360" w:lineRule="auto"/>
        <w:ind w:right="142"/>
        <w:contextualSpacing/>
        <w:jc w:val="both"/>
        <w:rPr>
          <w:b/>
          <w:sz w:val="20"/>
          <w:szCs w:val="20"/>
        </w:rPr>
      </w:pPr>
    </w:p>
    <w:p w14:paraId="4D44F49E" w14:textId="77777777" w:rsidR="00C77DEB" w:rsidRPr="00C77DEB" w:rsidRDefault="00C77DEB" w:rsidP="00DA304E">
      <w:pPr>
        <w:spacing w:after="120" w:line="360" w:lineRule="auto"/>
        <w:jc w:val="both"/>
        <w:rPr>
          <w:rFonts w:asciiTheme="minorHAnsi" w:hAnsiTheme="minorHAnsi" w:cs="LucidaSans"/>
          <w:b/>
          <w:sz w:val="20"/>
          <w:szCs w:val="20"/>
          <w:lang w:eastAsia="pt-PT"/>
        </w:rPr>
      </w:pPr>
      <w:r w:rsidRPr="00C77DEB">
        <w:rPr>
          <w:rFonts w:asciiTheme="minorHAnsi" w:hAnsiTheme="minorHAnsi" w:cs="LucidaSans"/>
          <w:b/>
          <w:sz w:val="20"/>
          <w:szCs w:val="20"/>
          <w:lang w:eastAsia="pt-PT"/>
        </w:rPr>
        <w:t>5. Material</w:t>
      </w:r>
    </w:p>
    <w:p w14:paraId="69693F2B" w14:textId="77777777" w:rsidR="00B4604C" w:rsidRPr="00B4604C" w:rsidRDefault="00B4604C" w:rsidP="00B4604C">
      <w:pPr>
        <w:spacing w:after="0" w:line="360" w:lineRule="auto"/>
        <w:ind w:right="142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B4604C">
        <w:rPr>
          <w:rFonts w:asciiTheme="minorHAnsi" w:hAnsiTheme="minorHAnsi" w:cs="LucidaSans"/>
          <w:sz w:val="20"/>
          <w:szCs w:val="20"/>
          <w:lang w:eastAsia="pt-PT"/>
        </w:rPr>
        <w:t>Como material de escrita, apenas pode ser usada caneta ou esferográfica de tinta azul ou preta.</w:t>
      </w:r>
    </w:p>
    <w:p w14:paraId="05A9326F" w14:textId="77777777" w:rsidR="00B4604C" w:rsidRPr="00B4604C" w:rsidRDefault="00B4604C" w:rsidP="00B4604C">
      <w:pPr>
        <w:spacing w:after="0" w:line="360" w:lineRule="auto"/>
        <w:ind w:right="142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B4604C">
        <w:rPr>
          <w:rFonts w:asciiTheme="minorHAnsi" w:hAnsiTheme="minorHAnsi" w:cs="LucidaSans"/>
          <w:sz w:val="20"/>
          <w:szCs w:val="20"/>
          <w:lang w:eastAsia="pt-PT"/>
        </w:rPr>
        <w:t>As respostas são registadas em folha própria, fornecida pelo estabelecimento de ensino (modelo oficial).</w:t>
      </w:r>
    </w:p>
    <w:p w14:paraId="47008FAF" w14:textId="77777777" w:rsidR="00C77DEB" w:rsidRDefault="00B4604C" w:rsidP="00B4604C">
      <w:pPr>
        <w:spacing w:after="0" w:line="360" w:lineRule="auto"/>
        <w:ind w:right="142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B4604C">
        <w:rPr>
          <w:rFonts w:asciiTheme="minorHAnsi" w:hAnsiTheme="minorHAnsi" w:cs="LucidaSans"/>
          <w:sz w:val="20"/>
          <w:szCs w:val="20"/>
          <w:lang w:eastAsia="pt-PT"/>
        </w:rPr>
        <w:t>Não é permitido o uso de corretor.</w:t>
      </w:r>
    </w:p>
    <w:p w14:paraId="7B9511B9" w14:textId="77777777" w:rsidR="00C77DEB" w:rsidRDefault="00C77DEB" w:rsidP="00DA304E">
      <w:pPr>
        <w:spacing w:after="0" w:line="360" w:lineRule="auto"/>
        <w:ind w:right="142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</w:p>
    <w:p w14:paraId="20D5EEA7" w14:textId="77777777" w:rsidR="00DA304E" w:rsidRPr="00C77DEB" w:rsidRDefault="00DA304E" w:rsidP="00DA304E">
      <w:pPr>
        <w:spacing w:after="0" w:line="360" w:lineRule="auto"/>
        <w:ind w:right="142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</w:p>
    <w:p w14:paraId="4A314DAA" w14:textId="77777777" w:rsidR="00C77DEB" w:rsidRPr="00C77DEB" w:rsidRDefault="00C77DEB" w:rsidP="00DA304E">
      <w:pPr>
        <w:spacing w:after="120" w:line="360" w:lineRule="auto"/>
        <w:jc w:val="both"/>
        <w:rPr>
          <w:rFonts w:asciiTheme="minorHAnsi" w:hAnsiTheme="minorHAnsi" w:cs="LucidaSans"/>
          <w:b/>
          <w:sz w:val="20"/>
          <w:szCs w:val="20"/>
          <w:lang w:eastAsia="pt-PT"/>
        </w:rPr>
      </w:pPr>
      <w:r w:rsidRPr="00C77DEB">
        <w:rPr>
          <w:rFonts w:asciiTheme="minorHAnsi" w:hAnsiTheme="minorHAnsi" w:cs="LucidaSans"/>
          <w:b/>
          <w:sz w:val="20"/>
          <w:szCs w:val="20"/>
          <w:lang w:eastAsia="pt-PT"/>
        </w:rPr>
        <w:t>6.</w:t>
      </w:r>
      <w:r>
        <w:rPr>
          <w:rFonts w:asciiTheme="minorHAnsi" w:hAnsiTheme="minorHAnsi" w:cs="LucidaSans"/>
          <w:b/>
          <w:sz w:val="20"/>
          <w:szCs w:val="20"/>
          <w:lang w:eastAsia="pt-PT"/>
        </w:rPr>
        <w:t xml:space="preserve"> </w:t>
      </w:r>
      <w:r w:rsidRPr="00C77DEB">
        <w:rPr>
          <w:rFonts w:asciiTheme="minorHAnsi" w:hAnsiTheme="minorHAnsi" w:cs="LucidaSans"/>
          <w:b/>
          <w:sz w:val="20"/>
          <w:szCs w:val="20"/>
          <w:lang w:eastAsia="pt-PT"/>
        </w:rPr>
        <w:t>Duração</w:t>
      </w:r>
    </w:p>
    <w:p w14:paraId="607D5A28" w14:textId="77777777" w:rsidR="00C77DEB" w:rsidRPr="00C77DEB" w:rsidRDefault="00C77DEB" w:rsidP="00B4604C">
      <w:pPr>
        <w:spacing w:after="0" w:line="360" w:lineRule="auto"/>
        <w:ind w:right="142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C77DEB">
        <w:rPr>
          <w:rFonts w:asciiTheme="minorHAnsi" w:hAnsiTheme="minorHAnsi" w:cs="LucidaSans"/>
          <w:sz w:val="20"/>
          <w:szCs w:val="20"/>
          <w:lang w:eastAsia="pt-PT"/>
        </w:rPr>
        <w:t>A prova escrita tem a duração de 90 minutos.</w:t>
      </w:r>
    </w:p>
    <w:sectPr w:rsidR="00C77DEB" w:rsidRPr="00C77DEB" w:rsidSect="00CF053C">
      <w:footerReference w:type="default" r:id="rId10"/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B973C" w14:textId="77777777" w:rsidR="005B68A1" w:rsidRDefault="005B68A1" w:rsidP="00670C03">
      <w:pPr>
        <w:spacing w:after="0" w:line="240" w:lineRule="auto"/>
      </w:pPr>
      <w:r>
        <w:separator/>
      </w:r>
    </w:p>
  </w:endnote>
  <w:endnote w:type="continuationSeparator" w:id="0">
    <w:p w14:paraId="58177E48" w14:textId="77777777" w:rsidR="005B68A1" w:rsidRDefault="005B68A1" w:rsidP="0067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28"/>
      <w:gridCol w:w="1208"/>
      <w:gridCol w:w="4429"/>
    </w:tblGrid>
    <w:tr w:rsidR="00670C03" w14:paraId="0B82DD04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505C3C25" w14:textId="77777777" w:rsidR="00670C03" w:rsidRDefault="00670C03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7C4AE7" w14:textId="77777777" w:rsidR="00670C03" w:rsidRPr="00670C03" w:rsidRDefault="00B4604C">
          <w:pPr>
            <w:pStyle w:val="SemEspaamento"/>
            <w:rPr>
              <w:sz w:val="18"/>
              <w:szCs w:val="18"/>
            </w:rPr>
          </w:pPr>
          <w:r w:rsidRPr="00B4604C">
            <w:rPr>
              <w:b/>
              <w:sz w:val="18"/>
              <w:szCs w:val="18"/>
            </w:rPr>
            <w:t xml:space="preserve">Página </w:t>
          </w:r>
          <w:r w:rsidRPr="00B4604C">
            <w:rPr>
              <w:b/>
              <w:bCs/>
              <w:sz w:val="18"/>
              <w:szCs w:val="18"/>
            </w:rPr>
            <w:fldChar w:fldCharType="begin"/>
          </w:r>
          <w:r w:rsidRPr="00B4604C">
            <w:rPr>
              <w:b/>
              <w:bCs/>
              <w:sz w:val="18"/>
              <w:szCs w:val="18"/>
            </w:rPr>
            <w:instrText>PAGE  \* Arabic  \* MERGEFORMAT</w:instrText>
          </w:r>
          <w:r w:rsidRPr="00B4604C">
            <w:rPr>
              <w:b/>
              <w:bCs/>
              <w:sz w:val="18"/>
              <w:szCs w:val="18"/>
            </w:rPr>
            <w:fldChar w:fldCharType="separate"/>
          </w:r>
          <w:r w:rsidRPr="00B4604C">
            <w:rPr>
              <w:b/>
              <w:bCs/>
              <w:sz w:val="18"/>
              <w:szCs w:val="18"/>
            </w:rPr>
            <w:t>1</w:t>
          </w:r>
          <w:r w:rsidRPr="00B4604C">
            <w:rPr>
              <w:b/>
              <w:bCs/>
              <w:sz w:val="18"/>
              <w:szCs w:val="18"/>
            </w:rPr>
            <w:fldChar w:fldCharType="end"/>
          </w:r>
          <w:r w:rsidRPr="00B4604C">
            <w:rPr>
              <w:b/>
              <w:sz w:val="18"/>
              <w:szCs w:val="18"/>
            </w:rPr>
            <w:t xml:space="preserve"> de </w:t>
          </w:r>
          <w:r w:rsidRPr="00B4604C">
            <w:rPr>
              <w:b/>
              <w:bCs/>
              <w:sz w:val="18"/>
              <w:szCs w:val="18"/>
            </w:rPr>
            <w:fldChar w:fldCharType="begin"/>
          </w:r>
          <w:r w:rsidRPr="00B4604C">
            <w:rPr>
              <w:b/>
              <w:bCs/>
              <w:sz w:val="18"/>
              <w:szCs w:val="18"/>
            </w:rPr>
            <w:instrText>NUMPAGES  \* Arabic  \* MERGEFORMAT</w:instrText>
          </w:r>
          <w:r w:rsidRPr="00B4604C">
            <w:rPr>
              <w:b/>
              <w:bCs/>
              <w:sz w:val="18"/>
              <w:szCs w:val="18"/>
            </w:rPr>
            <w:fldChar w:fldCharType="separate"/>
          </w:r>
          <w:r w:rsidRPr="00B4604C">
            <w:rPr>
              <w:b/>
              <w:bCs/>
              <w:sz w:val="18"/>
              <w:szCs w:val="18"/>
            </w:rPr>
            <w:t>2</w:t>
          </w:r>
          <w:r w:rsidRPr="00B4604C">
            <w:rPr>
              <w:b/>
              <w:bCs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4527C9A" w14:textId="77777777" w:rsidR="00670C03" w:rsidRDefault="00670C03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70C03" w14:paraId="3D1F0D1A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3665975A" w14:textId="77777777" w:rsidR="00670C03" w:rsidRDefault="00670C03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726C3AAC" w14:textId="77777777" w:rsidR="00670C03" w:rsidRDefault="00670C03">
          <w:pPr>
            <w:pStyle w:val="Cabealh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D13D6AA" w14:textId="77777777" w:rsidR="00670C03" w:rsidRDefault="00670C03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B467403" w14:textId="77777777" w:rsidR="00670C03" w:rsidRDefault="00670C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81164" w14:textId="77777777" w:rsidR="005B68A1" w:rsidRDefault="005B68A1" w:rsidP="00670C03">
      <w:pPr>
        <w:spacing w:after="0" w:line="240" w:lineRule="auto"/>
      </w:pPr>
      <w:r>
        <w:separator/>
      </w:r>
    </w:p>
  </w:footnote>
  <w:footnote w:type="continuationSeparator" w:id="0">
    <w:p w14:paraId="6253B67C" w14:textId="77777777" w:rsidR="005B68A1" w:rsidRDefault="005B68A1" w:rsidP="0067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A12"/>
    <w:multiLevelType w:val="hybridMultilevel"/>
    <w:tmpl w:val="AF0E51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5C18"/>
    <w:multiLevelType w:val="hybridMultilevel"/>
    <w:tmpl w:val="ECF4DD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0F2D"/>
    <w:multiLevelType w:val="hybridMultilevel"/>
    <w:tmpl w:val="B3FE846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CA3725"/>
    <w:multiLevelType w:val="hybridMultilevel"/>
    <w:tmpl w:val="75629C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86FA5"/>
    <w:multiLevelType w:val="hybridMultilevel"/>
    <w:tmpl w:val="B8EE31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131DA"/>
    <w:multiLevelType w:val="hybridMultilevel"/>
    <w:tmpl w:val="52F2A40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9837E3"/>
    <w:multiLevelType w:val="hybridMultilevel"/>
    <w:tmpl w:val="18C6E5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A2C58"/>
    <w:multiLevelType w:val="hybridMultilevel"/>
    <w:tmpl w:val="0D0865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C6023"/>
    <w:multiLevelType w:val="hybridMultilevel"/>
    <w:tmpl w:val="F282E5C4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831495"/>
    <w:multiLevelType w:val="hybridMultilevel"/>
    <w:tmpl w:val="A622035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3E7D14"/>
    <w:multiLevelType w:val="hybridMultilevel"/>
    <w:tmpl w:val="96BC4072"/>
    <w:lvl w:ilvl="0" w:tplc="0816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11" w15:restartNumberingAfterBreak="0">
    <w:nsid w:val="76A73809"/>
    <w:multiLevelType w:val="hybridMultilevel"/>
    <w:tmpl w:val="D19E1614"/>
    <w:lvl w:ilvl="0" w:tplc="0816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2" w15:restartNumberingAfterBreak="0">
    <w:nsid w:val="771419A9"/>
    <w:multiLevelType w:val="hybridMultilevel"/>
    <w:tmpl w:val="5E5675E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3A"/>
    <w:rsid w:val="000303EE"/>
    <w:rsid w:val="00031D8E"/>
    <w:rsid w:val="00042EA6"/>
    <w:rsid w:val="000655B8"/>
    <w:rsid w:val="0007392F"/>
    <w:rsid w:val="000943CD"/>
    <w:rsid w:val="000A5130"/>
    <w:rsid w:val="000A7922"/>
    <w:rsid w:val="000D08B4"/>
    <w:rsid w:val="000F367B"/>
    <w:rsid w:val="00106A76"/>
    <w:rsid w:val="001124C6"/>
    <w:rsid w:val="00113DD1"/>
    <w:rsid w:val="00124994"/>
    <w:rsid w:val="001456DD"/>
    <w:rsid w:val="001B3D94"/>
    <w:rsid w:val="001B4AD6"/>
    <w:rsid w:val="001B6403"/>
    <w:rsid w:val="001E6DDF"/>
    <w:rsid w:val="002016C0"/>
    <w:rsid w:val="00253DC0"/>
    <w:rsid w:val="002552CE"/>
    <w:rsid w:val="00261E33"/>
    <w:rsid w:val="002662B7"/>
    <w:rsid w:val="00280675"/>
    <w:rsid w:val="00286B35"/>
    <w:rsid w:val="00296D45"/>
    <w:rsid w:val="002B0663"/>
    <w:rsid w:val="002B6E37"/>
    <w:rsid w:val="002F1501"/>
    <w:rsid w:val="002F3258"/>
    <w:rsid w:val="00321981"/>
    <w:rsid w:val="00331150"/>
    <w:rsid w:val="003713F4"/>
    <w:rsid w:val="0037614A"/>
    <w:rsid w:val="00377BD2"/>
    <w:rsid w:val="003966B4"/>
    <w:rsid w:val="003C7D6F"/>
    <w:rsid w:val="003D2BCC"/>
    <w:rsid w:val="003E1BAD"/>
    <w:rsid w:val="00400901"/>
    <w:rsid w:val="0040591D"/>
    <w:rsid w:val="004224A1"/>
    <w:rsid w:val="0044382F"/>
    <w:rsid w:val="00455D95"/>
    <w:rsid w:val="00457104"/>
    <w:rsid w:val="00473C1E"/>
    <w:rsid w:val="004B20B1"/>
    <w:rsid w:val="004C2F30"/>
    <w:rsid w:val="004D6A7D"/>
    <w:rsid w:val="004E7F5D"/>
    <w:rsid w:val="00503A1D"/>
    <w:rsid w:val="00514C28"/>
    <w:rsid w:val="00514CA8"/>
    <w:rsid w:val="00532B90"/>
    <w:rsid w:val="005601F8"/>
    <w:rsid w:val="00582A6B"/>
    <w:rsid w:val="005906F9"/>
    <w:rsid w:val="00597C18"/>
    <w:rsid w:val="005B68A1"/>
    <w:rsid w:val="00600BCD"/>
    <w:rsid w:val="00622A0B"/>
    <w:rsid w:val="00630628"/>
    <w:rsid w:val="00647550"/>
    <w:rsid w:val="006477AD"/>
    <w:rsid w:val="00657B6E"/>
    <w:rsid w:val="00670C03"/>
    <w:rsid w:val="006A3C0B"/>
    <w:rsid w:val="006A625A"/>
    <w:rsid w:val="006D40A3"/>
    <w:rsid w:val="006F1E3E"/>
    <w:rsid w:val="006F293A"/>
    <w:rsid w:val="00713C27"/>
    <w:rsid w:val="0072280D"/>
    <w:rsid w:val="00724E5B"/>
    <w:rsid w:val="00730DD3"/>
    <w:rsid w:val="00755CED"/>
    <w:rsid w:val="00782503"/>
    <w:rsid w:val="00796E96"/>
    <w:rsid w:val="007A59DE"/>
    <w:rsid w:val="007A7A2C"/>
    <w:rsid w:val="007D1FD7"/>
    <w:rsid w:val="007D4175"/>
    <w:rsid w:val="007E1A68"/>
    <w:rsid w:val="00835427"/>
    <w:rsid w:val="008820C5"/>
    <w:rsid w:val="00890FF5"/>
    <w:rsid w:val="0089638B"/>
    <w:rsid w:val="008C0CB8"/>
    <w:rsid w:val="008C0D4B"/>
    <w:rsid w:val="009012B4"/>
    <w:rsid w:val="00924726"/>
    <w:rsid w:val="0095181D"/>
    <w:rsid w:val="00973A67"/>
    <w:rsid w:val="00985421"/>
    <w:rsid w:val="009916C3"/>
    <w:rsid w:val="00994373"/>
    <w:rsid w:val="00997745"/>
    <w:rsid w:val="009B29E9"/>
    <w:rsid w:val="009D36F7"/>
    <w:rsid w:val="009E265F"/>
    <w:rsid w:val="009F570C"/>
    <w:rsid w:val="00A14557"/>
    <w:rsid w:val="00A24D7F"/>
    <w:rsid w:val="00A2770D"/>
    <w:rsid w:val="00A465C2"/>
    <w:rsid w:val="00A97E14"/>
    <w:rsid w:val="00AC39FD"/>
    <w:rsid w:val="00B130AB"/>
    <w:rsid w:val="00B31C3A"/>
    <w:rsid w:val="00B41E7A"/>
    <w:rsid w:val="00B4604C"/>
    <w:rsid w:val="00B63A3D"/>
    <w:rsid w:val="00B76671"/>
    <w:rsid w:val="00B8076E"/>
    <w:rsid w:val="00B91768"/>
    <w:rsid w:val="00C07968"/>
    <w:rsid w:val="00C26D6B"/>
    <w:rsid w:val="00C308FB"/>
    <w:rsid w:val="00C77DEB"/>
    <w:rsid w:val="00C860E2"/>
    <w:rsid w:val="00CE6722"/>
    <w:rsid w:val="00CF053C"/>
    <w:rsid w:val="00D10312"/>
    <w:rsid w:val="00D45085"/>
    <w:rsid w:val="00D5026B"/>
    <w:rsid w:val="00D610B4"/>
    <w:rsid w:val="00D61ACC"/>
    <w:rsid w:val="00D6255B"/>
    <w:rsid w:val="00D67AA0"/>
    <w:rsid w:val="00D91DB6"/>
    <w:rsid w:val="00D94165"/>
    <w:rsid w:val="00D94905"/>
    <w:rsid w:val="00DA304E"/>
    <w:rsid w:val="00DA4574"/>
    <w:rsid w:val="00DB31CE"/>
    <w:rsid w:val="00E27421"/>
    <w:rsid w:val="00E4343B"/>
    <w:rsid w:val="00E739A8"/>
    <w:rsid w:val="00E97673"/>
    <w:rsid w:val="00EC3645"/>
    <w:rsid w:val="00ED6AD6"/>
    <w:rsid w:val="00EE6125"/>
    <w:rsid w:val="00EF0C62"/>
    <w:rsid w:val="00F13B76"/>
    <w:rsid w:val="00F23AA7"/>
    <w:rsid w:val="00F537D5"/>
    <w:rsid w:val="00F7583E"/>
    <w:rsid w:val="00F8198B"/>
    <w:rsid w:val="00F855C3"/>
    <w:rsid w:val="00F930B9"/>
    <w:rsid w:val="00FA1036"/>
    <w:rsid w:val="00FA3EEA"/>
    <w:rsid w:val="00FB0CCB"/>
    <w:rsid w:val="00FE0FC8"/>
    <w:rsid w:val="00FE5178"/>
    <w:rsid w:val="00F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5728"/>
  <w15:docId w15:val="{AF731232-BC18-4020-8F2C-B60818EE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6C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2016C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F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293A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arter"/>
    <w:qFormat/>
    <w:rsid w:val="001B6403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1B6403"/>
    <w:rPr>
      <w:rFonts w:ascii="Times New Roman" w:eastAsia="Times New Roman" w:hAnsi="Times New Roman"/>
      <w:b/>
      <w:bCs/>
      <w:sz w:val="32"/>
      <w:szCs w:val="24"/>
    </w:rPr>
  </w:style>
  <w:style w:type="table" w:styleId="TabelacomGrelha">
    <w:name w:val="Table Grid"/>
    <w:basedOn w:val="Tabelanormal"/>
    <w:uiPriority w:val="59"/>
    <w:rsid w:val="001B64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670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70C03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670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70C03"/>
    <w:rPr>
      <w:sz w:val="22"/>
      <w:szCs w:val="22"/>
      <w:lang w:eastAsia="en-US"/>
    </w:rPr>
  </w:style>
  <w:style w:type="paragraph" w:styleId="SemEspaamento">
    <w:name w:val="No Spacing"/>
    <w:link w:val="SemEspaamentoCarter"/>
    <w:uiPriority w:val="1"/>
    <w:qFormat/>
    <w:rsid w:val="00670C0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670C03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99934-A727-40A9-9C19-FACE3CEC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</dc:creator>
  <cp:lastModifiedBy>ana henriques</cp:lastModifiedBy>
  <cp:revision>2</cp:revision>
  <cp:lastPrinted>2016-05-05T17:25:00Z</cp:lastPrinted>
  <dcterms:created xsi:type="dcterms:W3CDTF">2019-04-23T22:11:00Z</dcterms:created>
  <dcterms:modified xsi:type="dcterms:W3CDTF">2019-04-23T22:11:00Z</dcterms:modified>
</cp:coreProperties>
</file>