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5051BD" w14:textId="77777777" w:rsidR="006D36B7" w:rsidRDefault="00467290" w:rsidP="005601F8">
      <w:pPr>
        <w:spacing w:line="360" w:lineRule="auto"/>
      </w:pPr>
      <w:bookmarkStart w:id="0" w:name="_GoBack"/>
      <w:bookmarkEnd w:id="0"/>
      <w:r>
        <w:rPr>
          <w:noProof/>
          <w:lang w:val="en-GB" w:eastAsia="en-GB"/>
        </w:rPr>
        <w:drawing>
          <wp:anchor distT="0" distB="0" distL="114300" distR="114300" simplePos="0" relativeHeight="251657216" behindDoc="1" locked="0" layoutInCell="1" allowOverlap="1" wp14:anchorId="74EA75FF" wp14:editId="61BD9D17">
            <wp:simplePos x="0" y="0"/>
            <wp:positionH relativeFrom="column">
              <wp:posOffset>31115</wp:posOffset>
            </wp:positionH>
            <wp:positionV relativeFrom="paragraph">
              <wp:posOffset>-6350</wp:posOffset>
            </wp:positionV>
            <wp:extent cx="2714625" cy="461010"/>
            <wp:effectExtent l="19050" t="0" r="9525" b="0"/>
            <wp:wrapTight wrapText="bothSides">
              <wp:wrapPolygon edited="0">
                <wp:start x="-152" y="0"/>
                <wp:lineTo x="-152" y="20529"/>
                <wp:lineTo x="21676" y="20529"/>
                <wp:lineTo x="21676" y="0"/>
                <wp:lineTo x="-152" y="0"/>
              </wp:wrapPolygon>
            </wp:wrapTight>
            <wp:docPr id="3" name="Imagem 7" descr="http://www.portugal.gov.pt/media/64912/m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 descr="http://www.portugal.gov.pt/media/64912/mec.jpg"/>
                    <pic:cNvPicPr>
                      <a:picLocks noChangeAspect="1" noChangeArrowheads="1"/>
                    </pic:cNvPicPr>
                  </pic:nvPicPr>
                  <pic:blipFill>
                    <a:blip r:embed="rId7" cstate="print"/>
                    <a:srcRect/>
                    <a:stretch>
                      <a:fillRect/>
                    </a:stretch>
                  </pic:blipFill>
                  <pic:spPr bwMode="auto">
                    <a:xfrm>
                      <a:off x="0" y="0"/>
                      <a:ext cx="2714625" cy="461010"/>
                    </a:xfrm>
                    <a:prstGeom prst="rect">
                      <a:avLst/>
                    </a:prstGeom>
                    <a:noFill/>
                    <a:ln w="9525">
                      <a:noFill/>
                      <a:miter lim="800000"/>
                      <a:headEnd/>
                      <a:tailEnd/>
                    </a:ln>
                  </pic:spPr>
                </pic:pic>
              </a:graphicData>
            </a:graphic>
          </wp:anchor>
        </w:drawing>
      </w:r>
    </w:p>
    <w:p w14:paraId="165C8A71" w14:textId="6F2D0DA5" w:rsidR="006F293A" w:rsidRDefault="00473AD6" w:rsidP="005601F8">
      <w:pPr>
        <w:spacing w:line="360" w:lineRule="auto"/>
      </w:pPr>
      <w:r>
        <w:rPr>
          <w:b/>
          <w:noProof/>
          <w:color w:val="0070C0"/>
          <w:sz w:val="24"/>
          <w:lang w:eastAsia="pt-PT"/>
        </w:rPr>
        <mc:AlternateContent>
          <mc:Choice Requires="wps">
            <w:drawing>
              <wp:anchor distT="0" distB="0" distL="114300" distR="114300" simplePos="0" relativeHeight="251658240" behindDoc="0" locked="0" layoutInCell="1" allowOverlap="1" wp14:anchorId="42405319" wp14:editId="0EE12AA1">
                <wp:simplePos x="0" y="0"/>
                <wp:positionH relativeFrom="column">
                  <wp:posOffset>-2828925</wp:posOffset>
                </wp:positionH>
                <wp:positionV relativeFrom="paragraph">
                  <wp:posOffset>117475</wp:posOffset>
                </wp:positionV>
                <wp:extent cx="6315075" cy="0"/>
                <wp:effectExtent l="19050" t="22225" r="19050" b="1587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5075"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BE33143" id="_x0000_t32" coordsize="21600,21600" o:spt="32" o:oned="t" path="m,l21600,21600e" filled="f">
                <v:path arrowok="t" fillok="f" o:connecttype="none"/>
                <o:lock v:ext="edit" shapetype="t"/>
              </v:shapetype>
              <v:shape id="AutoShape 2" o:spid="_x0000_s1026" type="#_x0000_t32" style="position:absolute;margin-left:-222.75pt;margin-top:9.25pt;width:497.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" strokeweight="2.25pt"/>
            </w:pict>
          </mc:Fallback>
        </mc:AlternateContent>
      </w:r>
      <w:r w:rsidR="00467290">
        <w:rPr>
          <w:noProof/>
          <w:lang w:val="en-GB" w:eastAsia="en-GB"/>
        </w:rPr>
        <w:drawing>
          <wp:anchor distT="0" distB="0" distL="114300" distR="114300" simplePos="0" relativeHeight="251656192" behindDoc="1" locked="0" layoutInCell="1" allowOverlap="1" wp14:anchorId="38C0B475" wp14:editId="53D7C631">
            <wp:simplePos x="0" y="0"/>
            <wp:positionH relativeFrom="column">
              <wp:posOffset>-2828925</wp:posOffset>
            </wp:positionH>
            <wp:positionV relativeFrom="paragraph">
              <wp:posOffset>292735</wp:posOffset>
            </wp:positionV>
            <wp:extent cx="1057275" cy="595630"/>
            <wp:effectExtent l="19050" t="0" r="9525" b="0"/>
            <wp:wrapTight wrapText="bothSides">
              <wp:wrapPolygon edited="0">
                <wp:start x="-389" y="0"/>
                <wp:lineTo x="-389" y="20725"/>
                <wp:lineTo x="21795" y="20725"/>
                <wp:lineTo x="21795" y="0"/>
                <wp:lineTo x="-389" y="0"/>
              </wp:wrapPolygon>
            </wp:wrapTight>
            <wp:docPr id="4" name="Imagem 1" descr="http://www.escolasdesoure.pt/web/wp-content/uploads/2012/09/logo_peque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http://www.escolasdesoure.pt/web/wp-content/uploads/2012/09/logo_pequeno.png"/>
                    <pic:cNvPicPr>
                      <a:picLocks noChangeAspect="1" noChangeArrowheads="1"/>
                    </pic:cNvPicPr>
                  </pic:nvPicPr>
                  <pic:blipFill>
                    <a:blip r:embed="rId8" cstate="print"/>
                    <a:srcRect/>
                    <a:stretch>
                      <a:fillRect/>
                    </a:stretch>
                  </pic:blipFill>
                  <pic:spPr bwMode="auto">
                    <a:xfrm>
                      <a:off x="0" y="0"/>
                      <a:ext cx="1057275" cy="595630"/>
                    </a:xfrm>
                    <a:prstGeom prst="rect">
                      <a:avLst/>
                    </a:prstGeom>
                    <a:noFill/>
                    <a:ln w="9525">
                      <a:noFill/>
                      <a:miter lim="800000"/>
                      <a:headEnd/>
                      <a:tailEnd/>
                    </a:ln>
                  </pic:spPr>
                </pic:pic>
              </a:graphicData>
            </a:graphic>
          </wp:anchor>
        </w:drawing>
      </w:r>
    </w:p>
    <w:p w14:paraId="7737CF2A" w14:textId="77777777" w:rsidR="006F293A" w:rsidRPr="001B6403" w:rsidRDefault="006F293A" w:rsidP="000A746F">
      <w:pPr>
        <w:spacing w:after="0" w:line="360" w:lineRule="auto"/>
        <w:jc w:val="center"/>
        <w:rPr>
          <w:b/>
          <w:sz w:val="28"/>
        </w:rPr>
      </w:pPr>
      <w:r w:rsidRPr="001B6403">
        <w:rPr>
          <w:b/>
          <w:sz w:val="28"/>
        </w:rPr>
        <w:t xml:space="preserve">INFORMAÇÃO – PROVA </w:t>
      </w:r>
      <w:r w:rsidR="00E74668">
        <w:rPr>
          <w:b/>
          <w:sz w:val="28"/>
        </w:rPr>
        <w:t>EXTRAORDINÁRIA</w:t>
      </w:r>
      <w:r w:rsidR="00E74668" w:rsidRPr="001B6403">
        <w:rPr>
          <w:b/>
          <w:sz w:val="28"/>
        </w:rPr>
        <w:t xml:space="preserve"> </w:t>
      </w:r>
      <w:r w:rsidRPr="001B6403">
        <w:rPr>
          <w:b/>
          <w:sz w:val="28"/>
        </w:rPr>
        <w:t>DE A</w:t>
      </w:r>
      <w:r w:rsidR="009712BA">
        <w:rPr>
          <w:b/>
          <w:sz w:val="28"/>
        </w:rPr>
        <w:t xml:space="preserve">VALIAÇÃO </w:t>
      </w:r>
    </w:p>
    <w:p w14:paraId="33136E5A" w14:textId="77777777" w:rsidR="005601F8" w:rsidRPr="00236CDA" w:rsidRDefault="005601F8" w:rsidP="000A746F">
      <w:pPr>
        <w:spacing w:after="0" w:line="360" w:lineRule="auto"/>
        <w:jc w:val="center"/>
        <w:rPr>
          <w:b/>
          <w:smallCaps/>
          <w:sz w:val="24"/>
        </w:rPr>
      </w:pPr>
      <w:r w:rsidRPr="00236CDA">
        <w:rPr>
          <w:smallCaps/>
          <w:sz w:val="24"/>
        </w:rPr>
        <w:t xml:space="preserve">Prova </w:t>
      </w:r>
      <w:r w:rsidR="00236CDA">
        <w:rPr>
          <w:smallCaps/>
          <w:sz w:val="24"/>
          <w:szCs w:val="24"/>
        </w:rPr>
        <w:t>E</w:t>
      </w:r>
      <w:r w:rsidR="00E74668" w:rsidRPr="00236CDA">
        <w:rPr>
          <w:smallCaps/>
          <w:sz w:val="24"/>
          <w:szCs w:val="24"/>
        </w:rPr>
        <w:t xml:space="preserve">xtraordinária </w:t>
      </w:r>
      <w:r w:rsidRPr="00236CDA">
        <w:rPr>
          <w:smallCaps/>
          <w:sz w:val="24"/>
          <w:szCs w:val="24"/>
        </w:rPr>
        <w:t xml:space="preserve">de </w:t>
      </w:r>
      <w:r w:rsidR="00236CDA">
        <w:rPr>
          <w:smallCaps/>
          <w:sz w:val="24"/>
          <w:szCs w:val="24"/>
        </w:rPr>
        <w:t>A</w:t>
      </w:r>
      <w:r w:rsidR="009712BA" w:rsidRPr="00236CDA">
        <w:rPr>
          <w:smallCaps/>
          <w:sz w:val="24"/>
          <w:szCs w:val="24"/>
        </w:rPr>
        <w:t xml:space="preserve">valiação </w:t>
      </w:r>
      <w:r w:rsidRPr="00236CDA">
        <w:rPr>
          <w:smallCaps/>
          <w:sz w:val="24"/>
        </w:rPr>
        <w:t>de</w:t>
      </w:r>
      <w:r w:rsidRPr="00236CDA">
        <w:rPr>
          <w:b/>
          <w:smallCaps/>
          <w:sz w:val="24"/>
        </w:rPr>
        <w:t xml:space="preserve"> </w:t>
      </w:r>
      <w:r w:rsidR="00236CDA" w:rsidRPr="00236CDA">
        <w:rPr>
          <w:b/>
          <w:smallCaps/>
          <w:sz w:val="24"/>
          <w:u w:val="single"/>
        </w:rPr>
        <w:t>M</w:t>
      </w:r>
      <w:r w:rsidR="004F628D" w:rsidRPr="00236CDA">
        <w:rPr>
          <w:b/>
          <w:smallCaps/>
          <w:sz w:val="24"/>
          <w:u w:val="single"/>
        </w:rPr>
        <w:t>atemática</w:t>
      </w:r>
      <w:r w:rsidR="009174FE" w:rsidRPr="00236CDA">
        <w:rPr>
          <w:b/>
          <w:smallCaps/>
          <w:sz w:val="24"/>
          <w:u w:val="single"/>
        </w:rPr>
        <w:t xml:space="preserve"> – 7</w:t>
      </w:r>
      <w:r w:rsidR="006137E2">
        <w:rPr>
          <w:b/>
          <w:smallCaps/>
          <w:sz w:val="24"/>
          <w:u w:val="single"/>
        </w:rPr>
        <w:t>.</w:t>
      </w:r>
      <w:r w:rsidR="00280246" w:rsidRPr="00236CDA">
        <w:rPr>
          <w:b/>
          <w:smallCaps/>
          <w:sz w:val="24"/>
          <w:u w:val="single"/>
        </w:rPr>
        <w:t>º Ano</w:t>
      </w:r>
    </w:p>
    <w:p w14:paraId="0B7D4259" w14:textId="3780B296" w:rsidR="005601F8" w:rsidRPr="00F25D32" w:rsidRDefault="00473AD6" w:rsidP="000A746F">
      <w:pPr>
        <w:spacing w:after="0" w:line="360" w:lineRule="auto"/>
        <w:jc w:val="center"/>
        <w:rPr>
          <w:b/>
          <w:sz w:val="24"/>
        </w:rPr>
      </w:pPr>
      <w:r>
        <w:rPr>
          <w:b/>
          <w:noProof/>
          <w:sz w:val="24"/>
          <w:lang w:eastAsia="pt-PT"/>
        </w:rPr>
        <mc:AlternateContent>
          <mc:Choice Requires="wps">
            <w:drawing>
              <wp:anchor distT="0" distB="0" distL="114300" distR="114300" simplePos="0" relativeHeight="251659264" behindDoc="0" locked="0" layoutInCell="1" allowOverlap="1" wp14:anchorId="17DB2FE7" wp14:editId="60D070B5">
                <wp:simplePos x="0" y="0"/>
                <wp:positionH relativeFrom="column">
                  <wp:posOffset>89535</wp:posOffset>
                </wp:positionH>
                <wp:positionV relativeFrom="paragraph">
                  <wp:posOffset>274955</wp:posOffset>
                </wp:positionV>
                <wp:extent cx="6256655" cy="0"/>
                <wp:effectExtent l="20320" t="24130" r="19050" b="2349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6655" cy="0"/>
                        </a:xfrm>
                        <a:prstGeom prst="straightConnector1">
                          <a:avLst/>
                        </a:prstGeom>
                        <a:noFill/>
                        <a:ln w="38100">
                          <a:solidFill>
                            <a:srgbClr val="4F81B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A5F5D39" id="AutoShape 5" o:spid="_x0000_s1026" type="#_x0000_t32" style="position:absolute;margin-left:7.05pt;margin-top:21.65pt;width:492.6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" strokecolor="#4f81bd" strokeweight="3pt">
                <v:shadow color="#243f60" offset="1pt"/>
              </v:shape>
            </w:pict>
          </mc:Fallback>
        </mc:AlternateContent>
      </w:r>
      <w:r w:rsidR="00280246" w:rsidRPr="00F25D32">
        <w:rPr>
          <w:b/>
          <w:sz w:val="24"/>
        </w:rPr>
        <w:t>P</w:t>
      </w:r>
      <w:r w:rsidR="00E74668" w:rsidRPr="00F25D32">
        <w:rPr>
          <w:b/>
          <w:sz w:val="24"/>
        </w:rPr>
        <w:t>E</w:t>
      </w:r>
      <w:r w:rsidR="00280246" w:rsidRPr="00F25D32">
        <w:rPr>
          <w:b/>
          <w:sz w:val="24"/>
        </w:rPr>
        <w:t>A</w:t>
      </w:r>
      <w:r w:rsidR="009174FE">
        <w:rPr>
          <w:b/>
          <w:sz w:val="24"/>
        </w:rPr>
        <w:t>: 7</w:t>
      </w:r>
      <w:r w:rsidR="006137E2">
        <w:rPr>
          <w:b/>
          <w:sz w:val="24"/>
        </w:rPr>
        <w:t>.</w:t>
      </w:r>
      <w:r w:rsidR="00280246" w:rsidRPr="00F25D32">
        <w:rPr>
          <w:b/>
          <w:sz w:val="24"/>
        </w:rPr>
        <w:t>º ANO</w:t>
      </w:r>
      <w:r w:rsidR="005601F8" w:rsidRPr="00F25D32">
        <w:rPr>
          <w:b/>
          <w:sz w:val="24"/>
        </w:rPr>
        <w:t xml:space="preserve"> </w:t>
      </w:r>
      <w:r w:rsidR="000F6F50" w:rsidRPr="00F25D32">
        <w:rPr>
          <w:b/>
          <w:sz w:val="24"/>
        </w:rPr>
        <w:t>|</w:t>
      </w:r>
      <w:r w:rsidR="009174FE">
        <w:rPr>
          <w:b/>
          <w:sz w:val="24"/>
        </w:rPr>
        <w:t>2018</w:t>
      </w:r>
    </w:p>
    <w:p w14:paraId="5F670707" w14:textId="77777777" w:rsidR="000A746F" w:rsidRPr="001B6403" w:rsidRDefault="000A746F" w:rsidP="000A746F">
      <w:pPr>
        <w:spacing w:after="0" w:line="360" w:lineRule="auto"/>
        <w:jc w:val="center"/>
        <w:rPr>
          <w:sz w:val="16"/>
          <w:szCs w:val="16"/>
        </w:rPr>
      </w:pPr>
    </w:p>
    <w:p w14:paraId="0E858850" w14:textId="77777777" w:rsidR="00B76671" w:rsidRDefault="00B712BB" w:rsidP="00B712BB">
      <w:pPr>
        <w:spacing w:after="0" w:line="360" w:lineRule="auto"/>
        <w:jc w:val="both"/>
        <w:rPr>
          <w:b/>
          <w:sz w:val="24"/>
        </w:rPr>
      </w:pPr>
      <w:r>
        <w:rPr>
          <w:b/>
          <w:sz w:val="24"/>
        </w:rPr>
        <w:t>1. Introdução</w:t>
      </w:r>
    </w:p>
    <w:p w14:paraId="33CB26B3" w14:textId="77777777" w:rsidR="00D20D88" w:rsidRDefault="00B712BB" w:rsidP="00B3051B">
      <w:pPr>
        <w:tabs>
          <w:tab w:val="left" w:pos="426"/>
        </w:tabs>
        <w:spacing w:after="0"/>
        <w:jc w:val="both"/>
        <w:rPr>
          <w:sz w:val="20"/>
          <w:szCs w:val="20"/>
        </w:rPr>
      </w:pPr>
      <w:r>
        <w:tab/>
      </w:r>
      <w:r w:rsidR="00D20D88" w:rsidRPr="00D20D88">
        <w:t xml:space="preserve">O presente documento visa divulgar as características da prova </w:t>
      </w:r>
      <w:r w:rsidR="00E74668" w:rsidRPr="00280246">
        <w:t>extraordinária</w:t>
      </w:r>
      <w:r w:rsidR="00E74668" w:rsidRPr="00D20D88">
        <w:t xml:space="preserve"> </w:t>
      </w:r>
      <w:r w:rsidR="00D20D88" w:rsidRPr="00D20D88">
        <w:t>de</w:t>
      </w:r>
      <w:r w:rsidR="00280246">
        <w:t xml:space="preserve"> </w:t>
      </w:r>
      <w:r w:rsidR="00280246" w:rsidRPr="00280246">
        <w:t xml:space="preserve">avaliação </w:t>
      </w:r>
      <w:r w:rsidR="00D20D88" w:rsidRPr="00D20D88">
        <w:t xml:space="preserve">de </w:t>
      </w:r>
      <w:r w:rsidR="004F628D">
        <w:t>Matemática</w:t>
      </w:r>
      <w:r w:rsidR="0052733C">
        <w:t xml:space="preserve"> – 7</w:t>
      </w:r>
      <w:r w:rsidR="006137E2">
        <w:t>.</w:t>
      </w:r>
      <w:r w:rsidR="00280246">
        <w:t>º Ano</w:t>
      </w:r>
      <w:r w:rsidR="00A50259">
        <w:t>,</w:t>
      </w:r>
      <w:r w:rsidR="006C4992">
        <w:t xml:space="preserve"> tendo por base o</w:t>
      </w:r>
      <w:r w:rsidR="00346E90">
        <w:t xml:space="preserve"> </w:t>
      </w:r>
      <w:r w:rsidR="003F2630">
        <w:t>Despacho normativo n</w:t>
      </w:r>
      <w:r w:rsidR="006137E2">
        <w:t>.</w:t>
      </w:r>
      <w:r w:rsidR="003F2630">
        <w:t>º1-F/2016</w:t>
      </w:r>
      <w:r w:rsidR="00E74668">
        <w:t>, d</w:t>
      </w:r>
      <w:r w:rsidR="0052733C">
        <w:t>e 5 de abril, a realizar em 2018</w:t>
      </w:r>
      <w:r w:rsidR="00E74668">
        <w:t xml:space="preserve"> pelos alunos que se encontram</w:t>
      </w:r>
      <w:r w:rsidR="00D267C0">
        <w:t xml:space="preserve"> abrangidos pelos planos </w:t>
      </w:r>
      <w:r w:rsidR="004F628D">
        <w:t>de estudo instituídos pelo Dec. L</w:t>
      </w:r>
      <w:r w:rsidR="00D267C0">
        <w:t>ei n</w:t>
      </w:r>
      <w:r w:rsidR="006137E2">
        <w:t>.</w:t>
      </w:r>
      <w:r w:rsidR="00D267C0">
        <w:t xml:space="preserve">º139/2012, de 5 de julho, com as subsequentes alterações. </w:t>
      </w:r>
      <w:r w:rsidR="00D20D88" w:rsidRPr="00D20D88">
        <w:t>As informações apresentadas neste documento não dispensam a consulta da legislação referida e do Programa da disciplina</w:t>
      </w:r>
      <w:r w:rsidR="00D20D88" w:rsidRPr="00881965">
        <w:rPr>
          <w:sz w:val="20"/>
          <w:szCs w:val="20"/>
        </w:rPr>
        <w:t xml:space="preserve">. </w:t>
      </w:r>
    </w:p>
    <w:p w14:paraId="13987F5D" w14:textId="77777777" w:rsidR="004F628D" w:rsidRPr="004F628D" w:rsidRDefault="00CD0CF7" w:rsidP="004F628D">
      <w:pPr>
        <w:tabs>
          <w:tab w:val="left" w:pos="426"/>
        </w:tabs>
        <w:spacing w:after="0"/>
        <w:jc w:val="both"/>
      </w:pPr>
      <w:r>
        <w:tab/>
      </w:r>
      <w:r w:rsidR="004F628D" w:rsidRPr="004F628D">
        <w:t>A prova tem por referência o programa de Matemática do Ensino Básico e as Metas Curriculares de Matemática do Ensino Básico e permite avaliar a aprendizagem passível de avaliação numa prova escrita de duração limitada.</w:t>
      </w:r>
    </w:p>
    <w:p w14:paraId="5C5AE08F" w14:textId="77777777" w:rsidR="0052733C" w:rsidRPr="009412E6" w:rsidRDefault="0052733C" w:rsidP="0052733C">
      <w:pPr>
        <w:spacing w:after="0"/>
        <w:ind w:left="720"/>
        <w:jc w:val="both"/>
        <w:rPr>
          <w:sz w:val="16"/>
          <w:szCs w:val="16"/>
        </w:rPr>
      </w:pPr>
    </w:p>
    <w:p w14:paraId="2565BC9F" w14:textId="77777777" w:rsidR="00B712BB" w:rsidRDefault="0052733C" w:rsidP="00DC0953">
      <w:pPr>
        <w:pStyle w:val="PargrafodaLista"/>
        <w:spacing w:after="0"/>
        <w:ind w:left="360" w:hanging="360"/>
        <w:jc w:val="both"/>
        <w:rPr>
          <w:b/>
          <w:sz w:val="24"/>
        </w:rPr>
      </w:pPr>
      <w:r w:rsidRPr="0052733C">
        <w:rPr>
          <w:b/>
          <w:sz w:val="24"/>
        </w:rPr>
        <w:t>2. Objetivos</w:t>
      </w:r>
    </w:p>
    <w:p w14:paraId="4B01DE1A" w14:textId="77777777" w:rsidR="00CB6E05" w:rsidRPr="00CB6E05" w:rsidRDefault="00CB6E05" w:rsidP="00DC0953">
      <w:pPr>
        <w:pStyle w:val="PargrafodaLista"/>
        <w:spacing w:after="0"/>
        <w:ind w:left="360"/>
        <w:jc w:val="both"/>
      </w:pPr>
      <w:r w:rsidRPr="00CB6E05">
        <w:t xml:space="preserve">Os </w:t>
      </w:r>
      <w:r>
        <w:t xml:space="preserve">objetivos são os que constam </w:t>
      </w:r>
      <w:r w:rsidR="00A40B6C">
        <w:t>do programa da</w:t>
      </w:r>
      <w:r>
        <w:t xml:space="preserve"> disciplina de </w:t>
      </w:r>
      <w:r w:rsidR="004F628D">
        <w:t>Matemática</w:t>
      </w:r>
      <w:r>
        <w:t>, do 7</w:t>
      </w:r>
      <w:r w:rsidR="006137E2">
        <w:t>.</w:t>
      </w:r>
      <w:r>
        <w:t>º ano de escolaridade.</w:t>
      </w:r>
    </w:p>
    <w:p w14:paraId="21B26A15" w14:textId="77777777" w:rsidR="0052733C" w:rsidRPr="009412E6" w:rsidRDefault="0052733C" w:rsidP="00467290">
      <w:pPr>
        <w:pStyle w:val="PargrafodaLista"/>
        <w:spacing w:after="0" w:line="240" w:lineRule="auto"/>
        <w:ind w:left="360"/>
        <w:jc w:val="both"/>
        <w:rPr>
          <w:b/>
          <w:sz w:val="16"/>
          <w:szCs w:val="16"/>
        </w:rPr>
      </w:pPr>
    </w:p>
    <w:p w14:paraId="549C6AEA" w14:textId="77777777" w:rsidR="00236CDA" w:rsidRPr="00236CDA" w:rsidRDefault="00236CDA" w:rsidP="00236CDA">
      <w:pPr>
        <w:pStyle w:val="PargrafodaLista"/>
        <w:spacing w:after="0"/>
        <w:ind w:left="360" w:hanging="360"/>
        <w:jc w:val="both"/>
        <w:rPr>
          <w:b/>
          <w:sz w:val="24"/>
        </w:rPr>
      </w:pPr>
      <w:r>
        <w:rPr>
          <w:b/>
          <w:sz w:val="24"/>
        </w:rPr>
        <w:t xml:space="preserve">3. </w:t>
      </w:r>
      <w:r w:rsidRPr="00236CDA">
        <w:rPr>
          <w:b/>
          <w:sz w:val="24"/>
        </w:rPr>
        <w:t>Caracterização da prova</w:t>
      </w:r>
    </w:p>
    <w:p w14:paraId="0FBE7132" w14:textId="77777777" w:rsidR="00236CDA" w:rsidRPr="00236CDA" w:rsidRDefault="00467290" w:rsidP="00236CDA">
      <w:pPr>
        <w:tabs>
          <w:tab w:val="left" w:pos="426"/>
        </w:tabs>
        <w:spacing w:after="0"/>
        <w:jc w:val="both"/>
      </w:pPr>
      <w:r>
        <w:tab/>
      </w:r>
      <w:r w:rsidR="00236CDA" w:rsidRPr="00236CDA">
        <w:t>A prova é realizada no enunciado.</w:t>
      </w:r>
    </w:p>
    <w:p w14:paraId="18094B01" w14:textId="77777777" w:rsidR="00236CDA" w:rsidRPr="00236CDA" w:rsidRDefault="00467290" w:rsidP="00236CDA">
      <w:pPr>
        <w:tabs>
          <w:tab w:val="left" w:pos="426"/>
        </w:tabs>
        <w:spacing w:after="0"/>
        <w:jc w:val="both"/>
      </w:pPr>
      <w:r>
        <w:tab/>
      </w:r>
      <w:r w:rsidR="00236CDA" w:rsidRPr="00236CDA">
        <w:t xml:space="preserve">Os itens podem ter como suporte um ou mais documentos, como, por exemplo, textos, </w:t>
      </w:r>
      <w:r w:rsidRPr="00236CDA">
        <w:t>tabelas</w:t>
      </w:r>
      <w:r>
        <w:t>,</w:t>
      </w:r>
      <w:r w:rsidRPr="00236CDA">
        <w:t xml:space="preserve"> figuras</w:t>
      </w:r>
      <w:r w:rsidR="00236CDA" w:rsidRPr="00236CDA">
        <w:t xml:space="preserve"> e gráficos.</w:t>
      </w:r>
    </w:p>
    <w:p w14:paraId="378F35E9" w14:textId="77777777" w:rsidR="00236CDA" w:rsidRPr="00236CDA" w:rsidRDefault="00467290" w:rsidP="00236CDA">
      <w:pPr>
        <w:tabs>
          <w:tab w:val="left" w:pos="426"/>
        </w:tabs>
        <w:spacing w:after="0"/>
        <w:jc w:val="both"/>
      </w:pPr>
      <w:r>
        <w:tab/>
      </w:r>
      <w:r w:rsidR="00236CDA" w:rsidRPr="00236CDA">
        <w:t>A sequência dos itens pode não corresponder à sequência dos domínios do programa ou à sequência dos seus conteúdos.</w:t>
      </w:r>
    </w:p>
    <w:p w14:paraId="0C140F9A" w14:textId="77777777" w:rsidR="00236CDA" w:rsidRPr="00236CDA" w:rsidRDefault="00467290" w:rsidP="00236CDA">
      <w:pPr>
        <w:tabs>
          <w:tab w:val="left" w:pos="426"/>
        </w:tabs>
        <w:spacing w:after="0"/>
        <w:jc w:val="both"/>
      </w:pPr>
      <w:r>
        <w:tab/>
      </w:r>
      <w:r w:rsidR="00236CDA" w:rsidRPr="00236CDA">
        <w:t>Os itens podem envolver a mobilização de conteúdos relativos a mais do que um dos domínios do programa.</w:t>
      </w:r>
    </w:p>
    <w:p w14:paraId="78A74642" w14:textId="77777777" w:rsidR="00236CDA" w:rsidRPr="00236CDA" w:rsidRDefault="00467290" w:rsidP="00236CDA">
      <w:pPr>
        <w:tabs>
          <w:tab w:val="left" w:pos="426"/>
        </w:tabs>
        <w:spacing w:after="0"/>
        <w:jc w:val="both"/>
      </w:pPr>
      <w:r>
        <w:tab/>
      </w:r>
      <w:r w:rsidR="00236CDA" w:rsidRPr="00236CDA">
        <w:t>A prova é cotada para 100 pontos.</w:t>
      </w:r>
    </w:p>
    <w:p w14:paraId="443F3E79" w14:textId="77777777" w:rsidR="00236CDA" w:rsidRPr="009412E6" w:rsidRDefault="00236CDA" w:rsidP="00467290">
      <w:pPr>
        <w:tabs>
          <w:tab w:val="left" w:pos="426"/>
        </w:tabs>
        <w:spacing w:after="0" w:line="240" w:lineRule="auto"/>
        <w:jc w:val="both"/>
        <w:rPr>
          <w:sz w:val="16"/>
          <w:szCs w:val="16"/>
        </w:rPr>
      </w:pPr>
    </w:p>
    <w:p w14:paraId="494C8265" w14:textId="77777777" w:rsidR="00236CDA" w:rsidRDefault="00236CDA" w:rsidP="00236CDA">
      <w:pPr>
        <w:tabs>
          <w:tab w:val="left" w:pos="426"/>
        </w:tabs>
        <w:spacing w:after="0"/>
        <w:jc w:val="both"/>
      </w:pPr>
      <w:r w:rsidRPr="00236CDA">
        <w:t>A valorização dos domínios na prova apresenta-se no Quadro 1.</w:t>
      </w:r>
    </w:p>
    <w:p w14:paraId="17333FC0" w14:textId="77777777" w:rsidR="00236CDA" w:rsidRPr="008D1E2C" w:rsidRDefault="00236CDA" w:rsidP="00467290">
      <w:pPr>
        <w:tabs>
          <w:tab w:val="left" w:pos="426"/>
        </w:tabs>
        <w:spacing w:after="0" w:line="240" w:lineRule="auto"/>
        <w:jc w:val="both"/>
        <w:rPr>
          <w:sz w:val="16"/>
          <w:szCs w:val="16"/>
        </w:rPr>
      </w:pPr>
    </w:p>
    <w:p w14:paraId="2421612C" w14:textId="77777777" w:rsidR="00236CDA" w:rsidRPr="00236CDA" w:rsidRDefault="00236CDA" w:rsidP="00236CDA">
      <w:pPr>
        <w:tabs>
          <w:tab w:val="left" w:pos="426"/>
        </w:tabs>
        <w:spacing w:after="0"/>
        <w:jc w:val="center"/>
        <w:rPr>
          <w:b/>
        </w:rPr>
      </w:pPr>
      <w:r w:rsidRPr="00236CDA">
        <w:rPr>
          <w:b/>
        </w:rPr>
        <w:t>Quadro I – Valorização relativa dos temas.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0"/>
        <w:gridCol w:w="4312"/>
      </w:tblGrid>
      <w:tr w:rsidR="00236CDA" w14:paraId="305C061E" w14:textId="77777777" w:rsidTr="00236CDA">
        <w:tc>
          <w:tcPr>
            <w:tcW w:w="5150" w:type="dxa"/>
          </w:tcPr>
          <w:p w14:paraId="2F99A635" w14:textId="77777777" w:rsidR="00236CDA" w:rsidRPr="00236CDA" w:rsidRDefault="00236CDA" w:rsidP="00236CDA">
            <w:pPr>
              <w:pStyle w:val="PargrafodaLista"/>
              <w:spacing w:after="0" w:line="360" w:lineRule="auto"/>
              <w:ind w:left="0"/>
              <w:jc w:val="center"/>
              <w:rPr>
                <w:rFonts w:asciiTheme="minorHAnsi" w:eastAsia="Times New Roman" w:hAnsiTheme="minorHAnsi"/>
                <w:sz w:val="24"/>
              </w:rPr>
            </w:pPr>
            <w:r w:rsidRPr="00236CDA">
              <w:rPr>
                <w:rFonts w:asciiTheme="minorHAnsi" w:eastAsia="Times New Roman" w:hAnsiTheme="minorHAnsi"/>
                <w:sz w:val="24"/>
              </w:rPr>
              <w:t>Temas</w:t>
            </w:r>
          </w:p>
        </w:tc>
        <w:tc>
          <w:tcPr>
            <w:tcW w:w="4312" w:type="dxa"/>
          </w:tcPr>
          <w:p w14:paraId="348A1533" w14:textId="77777777" w:rsidR="00236CDA" w:rsidRPr="00236CDA" w:rsidRDefault="00236CDA" w:rsidP="00236CDA">
            <w:pPr>
              <w:pStyle w:val="PargrafodaLista"/>
              <w:spacing w:after="0" w:line="360" w:lineRule="auto"/>
              <w:ind w:left="0"/>
              <w:jc w:val="center"/>
              <w:rPr>
                <w:rFonts w:asciiTheme="minorHAnsi" w:eastAsia="Times New Roman" w:hAnsiTheme="minorHAnsi"/>
                <w:sz w:val="24"/>
              </w:rPr>
            </w:pPr>
            <w:r w:rsidRPr="00236CDA">
              <w:rPr>
                <w:rFonts w:asciiTheme="minorHAnsi" w:eastAsia="Times New Roman" w:hAnsiTheme="minorHAnsi"/>
                <w:sz w:val="24"/>
              </w:rPr>
              <w:t>Cotação (em pontos)</w:t>
            </w:r>
          </w:p>
        </w:tc>
      </w:tr>
      <w:tr w:rsidR="00236CDA" w14:paraId="2B7FB41B" w14:textId="77777777" w:rsidTr="00467290">
        <w:trPr>
          <w:trHeight w:val="283"/>
        </w:trPr>
        <w:tc>
          <w:tcPr>
            <w:tcW w:w="5150" w:type="dxa"/>
          </w:tcPr>
          <w:p w14:paraId="55637667" w14:textId="77777777" w:rsidR="00236CDA" w:rsidRPr="00467290" w:rsidRDefault="00083742" w:rsidP="00236CDA">
            <w:pPr>
              <w:pStyle w:val="PargrafodaLista"/>
              <w:spacing w:after="0" w:line="240" w:lineRule="auto"/>
              <w:ind w:left="0"/>
              <w:rPr>
                <w:rFonts w:asciiTheme="minorHAnsi" w:eastAsia="Times New Roman" w:hAnsiTheme="minorHAnsi"/>
              </w:rPr>
            </w:pPr>
            <w:r>
              <w:rPr>
                <w:rFonts w:asciiTheme="minorHAnsi" w:eastAsia="Times New Roman" w:hAnsiTheme="minorHAnsi"/>
              </w:rPr>
              <w:t>Números e O</w:t>
            </w:r>
            <w:r w:rsidR="00236CDA" w:rsidRPr="00467290">
              <w:rPr>
                <w:rFonts w:asciiTheme="minorHAnsi" w:eastAsia="Times New Roman" w:hAnsiTheme="minorHAnsi"/>
              </w:rPr>
              <w:t>perações</w:t>
            </w:r>
            <w:r>
              <w:rPr>
                <w:rFonts w:asciiTheme="minorHAnsi" w:eastAsia="Times New Roman" w:hAnsiTheme="minorHAnsi"/>
              </w:rPr>
              <w:t xml:space="preserve"> (NO)</w:t>
            </w:r>
          </w:p>
        </w:tc>
        <w:tc>
          <w:tcPr>
            <w:tcW w:w="4312" w:type="dxa"/>
          </w:tcPr>
          <w:p w14:paraId="63C22E86" w14:textId="77777777" w:rsidR="00236CDA" w:rsidRPr="00083742" w:rsidRDefault="00083742" w:rsidP="00236CDA">
            <w:pPr>
              <w:pStyle w:val="PargrafodaLista"/>
              <w:spacing w:after="0" w:line="240" w:lineRule="auto"/>
              <w:ind w:left="0"/>
              <w:jc w:val="center"/>
              <w:rPr>
                <w:rFonts w:asciiTheme="minorHAnsi" w:eastAsia="Times New Roman" w:hAnsiTheme="minorHAnsi"/>
              </w:rPr>
            </w:pPr>
            <w:r w:rsidRPr="00083742">
              <w:rPr>
                <w:rFonts w:asciiTheme="minorHAnsi" w:eastAsia="Times New Roman" w:hAnsiTheme="minorHAnsi"/>
              </w:rPr>
              <w:t>10 a  15</w:t>
            </w:r>
          </w:p>
        </w:tc>
      </w:tr>
      <w:tr w:rsidR="00236CDA" w14:paraId="6BD3845F" w14:textId="77777777" w:rsidTr="00467290">
        <w:trPr>
          <w:trHeight w:val="283"/>
        </w:trPr>
        <w:tc>
          <w:tcPr>
            <w:tcW w:w="5150" w:type="dxa"/>
          </w:tcPr>
          <w:p w14:paraId="5D2D3916" w14:textId="77777777" w:rsidR="00236CDA" w:rsidRPr="00467290" w:rsidRDefault="00083742" w:rsidP="00236CDA">
            <w:pPr>
              <w:pStyle w:val="PargrafodaLista"/>
              <w:spacing w:after="0" w:line="240" w:lineRule="auto"/>
              <w:ind w:left="0"/>
              <w:rPr>
                <w:rFonts w:asciiTheme="minorHAnsi" w:eastAsia="Times New Roman" w:hAnsiTheme="minorHAnsi"/>
              </w:rPr>
            </w:pPr>
            <w:r>
              <w:rPr>
                <w:rFonts w:asciiTheme="minorHAnsi" w:eastAsia="Times New Roman" w:hAnsiTheme="minorHAnsi"/>
              </w:rPr>
              <w:t>Geometria e M</w:t>
            </w:r>
            <w:r w:rsidR="00236CDA" w:rsidRPr="00467290">
              <w:rPr>
                <w:rFonts w:asciiTheme="minorHAnsi" w:eastAsia="Times New Roman" w:hAnsiTheme="minorHAnsi"/>
              </w:rPr>
              <w:t>edida</w:t>
            </w:r>
            <w:r>
              <w:rPr>
                <w:rFonts w:asciiTheme="minorHAnsi" w:eastAsia="Times New Roman" w:hAnsiTheme="minorHAnsi"/>
              </w:rPr>
              <w:t xml:space="preserve"> (GM)</w:t>
            </w:r>
          </w:p>
        </w:tc>
        <w:tc>
          <w:tcPr>
            <w:tcW w:w="4312" w:type="dxa"/>
          </w:tcPr>
          <w:p w14:paraId="2AF3F38F" w14:textId="77777777" w:rsidR="00236CDA" w:rsidRPr="00083742" w:rsidRDefault="00083742" w:rsidP="00083742">
            <w:pPr>
              <w:pStyle w:val="PargrafodaLista"/>
              <w:spacing w:after="0" w:line="240" w:lineRule="auto"/>
              <w:ind w:left="0"/>
              <w:jc w:val="center"/>
              <w:rPr>
                <w:rFonts w:asciiTheme="minorHAnsi" w:eastAsia="Times New Roman" w:hAnsiTheme="minorHAnsi"/>
              </w:rPr>
            </w:pPr>
            <w:r w:rsidRPr="00083742">
              <w:rPr>
                <w:rFonts w:asciiTheme="minorHAnsi" w:eastAsia="Times New Roman" w:hAnsiTheme="minorHAnsi"/>
              </w:rPr>
              <w:t>30</w:t>
            </w:r>
            <w:r w:rsidR="00236CDA" w:rsidRPr="00083742">
              <w:rPr>
                <w:rFonts w:asciiTheme="minorHAnsi" w:eastAsia="Times New Roman" w:hAnsiTheme="minorHAnsi"/>
              </w:rPr>
              <w:t xml:space="preserve"> </w:t>
            </w:r>
            <w:r w:rsidRPr="00083742">
              <w:rPr>
                <w:rFonts w:asciiTheme="minorHAnsi" w:eastAsia="Times New Roman" w:hAnsiTheme="minorHAnsi"/>
              </w:rPr>
              <w:t xml:space="preserve">a </w:t>
            </w:r>
            <w:r w:rsidR="00236CDA" w:rsidRPr="00083742">
              <w:rPr>
                <w:rFonts w:asciiTheme="minorHAnsi" w:eastAsia="Times New Roman" w:hAnsiTheme="minorHAnsi"/>
              </w:rPr>
              <w:t xml:space="preserve"> 45</w:t>
            </w:r>
          </w:p>
        </w:tc>
      </w:tr>
      <w:tr w:rsidR="00A40B6C" w14:paraId="16EE293C" w14:textId="77777777" w:rsidTr="00467290">
        <w:trPr>
          <w:trHeight w:val="283"/>
        </w:trPr>
        <w:tc>
          <w:tcPr>
            <w:tcW w:w="5150" w:type="dxa"/>
          </w:tcPr>
          <w:p w14:paraId="2C8A1F08" w14:textId="77777777" w:rsidR="00A40B6C" w:rsidRPr="00467290" w:rsidRDefault="00A40B6C" w:rsidP="00236CDA">
            <w:pPr>
              <w:pStyle w:val="PargrafodaLista"/>
              <w:spacing w:after="0" w:line="240" w:lineRule="auto"/>
              <w:ind w:left="0"/>
              <w:rPr>
                <w:rFonts w:asciiTheme="minorHAnsi" w:eastAsia="Times New Roman" w:hAnsiTheme="minorHAnsi"/>
              </w:rPr>
            </w:pPr>
            <w:r>
              <w:rPr>
                <w:rFonts w:asciiTheme="minorHAnsi" w:eastAsia="Times New Roman" w:hAnsiTheme="minorHAnsi"/>
              </w:rPr>
              <w:t>Funções</w:t>
            </w:r>
            <w:r w:rsidR="00083742">
              <w:rPr>
                <w:rFonts w:asciiTheme="minorHAnsi" w:eastAsia="Times New Roman" w:hAnsiTheme="minorHAnsi"/>
              </w:rPr>
              <w:t>, S</w:t>
            </w:r>
            <w:r>
              <w:rPr>
                <w:rFonts w:asciiTheme="minorHAnsi" w:eastAsia="Times New Roman" w:hAnsiTheme="minorHAnsi"/>
              </w:rPr>
              <w:t>equ</w:t>
            </w:r>
            <w:r w:rsidR="00083742">
              <w:rPr>
                <w:rFonts w:asciiTheme="minorHAnsi" w:eastAsia="Times New Roman" w:hAnsiTheme="minorHAnsi"/>
              </w:rPr>
              <w:t>ências e S</w:t>
            </w:r>
            <w:r>
              <w:rPr>
                <w:rFonts w:asciiTheme="minorHAnsi" w:eastAsia="Times New Roman" w:hAnsiTheme="minorHAnsi"/>
              </w:rPr>
              <w:t>ucess</w:t>
            </w:r>
            <w:r w:rsidR="009412E6">
              <w:rPr>
                <w:rFonts w:asciiTheme="minorHAnsi" w:eastAsia="Times New Roman" w:hAnsiTheme="minorHAnsi"/>
              </w:rPr>
              <w:t>ões</w:t>
            </w:r>
            <w:r w:rsidR="00083742">
              <w:rPr>
                <w:rFonts w:asciiTheme="minorHAnsi" w:eastAsia="Times New Roman" w:hAnsiTheme="minorHAnsi"/>
              </w:rPr>
              <w:t xml:space="preserve"> (FSS)</w:t>
            </w:r>
          </w:p>
        </w:tc>
        <w:tc>
          <w:tcPr>
            <w:tcW w:w="4312" w:type="dxa"/>
          </w:tcPr>
          <w:p w14:paraId="49D54CBF" w14:textId="77777777" w:rsidR="00A40B6C" w:rsidRPr="00083742" w:rsidRDefault="00083742" w:rsidP="00236CDA">
            <w:pPr>
              <w:pStyle w:val="PargrafodaLista"/>
              <w:spacing w:after="0" w:line="240" w:lineRule="auto"/>
              <w:ind w:left="0"/>
              <w:jc w:val="center"/>
              <w:rPr>
                <w:rFonts w:asciiTheme="minorHAnsi" w:eastAsia="Times New Roman" w:hAnsiTheme="minorHAnsi"/>
              </w:rPr>
            </w:pPr>
            <w:r w:rsidRPr="00083742">
              <w:rPr>
                <w:rFonts w:asciiTheme="minorHAnsi" w:eastAsia="Times New Roman" w:hAnsiTheme="minorHAnsi"/>
              </w:rPr>
              <w:t>10 a 15</w:t>
            </w:r>
          </w:p>
        </w:tc>
      </w:tr>
      <w:tr w:rsidR="00236CDA" w14:paraId="70CE9BDE" w14:textId="77777777" w:rsidTr="00467290">
        <w:trPr>
          <w:trHeight w:val="283"/>
        </w:trPr>
        <w:tc>
          <w:tcPr>
            <w:tcW w:w="5150" w:type="dxa"/>
          </w:tcPr>
          <w:p w14:paraId="49B0A136" w14:textId="77777777" w:rsidR="00236CDA" w:rsidRPr="00467290" w:rsidRDefault="00236CDA" w:rsidP="00236CDA">
            <w:pPr>
              <w:pStyle w:val="PargrafodaLista"/>
              <w:spacing w:after="0" w:line="240" w:lineRule="auto"/>
              <w:ind w:left="0"/>
              <w:rPr>
                <w:rFonts w:asciiTheme="minorHAnsi" w:eastAsia="Times New Roman" w:hAnsiTheme="minorHAnsi"/>
              </w:rPr>
            </w:pPr>
            <w:r w:rsidRPr="00467290">
              <w:rPr>
                <w:rFonts w:asciiTheme="minorHAnsi" w:eastAsia="Times New Roman" w:hAnsiTheme="minorHAnsi"/>
              </w:rPr>
              <w:t>Álgebra</w:t>
            </w:r>
            <w:r w:rsidR="00083742">
              <w:rPr>
                <w:rFonts w:asciiTheme="minorHAnsi" w:eastAsia="Times New Roman" w:hAnsiTheme="minorHAnsi"/>
              </w:rPr>
              <w:t xml:space="preserve"> (ALG)</w:t>
            </w:r>
          </w:p>
        </w:tc>
        <w:tc>
          <w:tcPr>
            <w:tcW w:w="4312" w:type="dxa"/>
          </w:tcPr>
          <w:p w14:paraId="18257A39" w14:textId="77777777" w:rsidR="00236CDA" w:rsidRPr="00083742" w:rsidRDefault="00083742" w:rsidP="00236CDA">
            <w:pPr>
              <w:pStyle w:val="PargrafodaLista"/>
              <w:spacing w:after="0" w:line="240" w:lineRule="auto"/>
              <w:ind w:left="0"/>
              <w:jc w:val="center"/>
              <w:rPr>
                <w:rFonts w:asciiTheme="minorHAnsi" w:eastAsia="Times New Roman" w:hAnsiTheme="minorHAnsi"/>
              </w:rPr>
            </w:pPr>
            <w:r w:rsidRPr="00083742">
              <w:rPr>
                <w:rFonts w:asciiTheme="minorHAnsi" w:eastAsia="Times New Roman" w:hAnsiTheme="minorHAnsi"/>
              </w:rPr>
              <w:t xml:space="preserve">20 a </w:t>
            </w:r>
            <w:r w:rsidR="00236CDA" w:rsidRPr="00083742">
              <w:rPr>
                <w:rFonts w:asciiTheme="minorHAnsi" w:eastAsia="Times New Roman" w:hAnsiTheme="minorHAnsi"/>
              </w:rPr>
              <w:t>30</w:t>
            </w:r>
          </w:p>
        </w:tc>
      </w:tr>
      <w:tr w:rsidR="00236CDA" w14:paraId="781E63E3" w14:textId="77777777" w:rsidTr="00467290">
        <w:trPr>
          <w:trHeight w:val="283"/>
        </w:trPr>
        <w:tc>
          <w:tcPr>
            <w:tcW w:w="5150" w:type="dxa"/>
          </w:tcPr>
          <w:p w14:paraId="413E9892" w14:textId="77777777" w:rsidR="00236CDA" w:rsidRPr="00467290" w:rsidRDefault="00083742" w:rsidP="00236CDA">
            <w:pPr>
              <w:pStyle w:val="PargrafodaLista"/>
              <w:spacing w:after="0" w:line="240" w:lineRule="auto"/>
              <w:ind w:left="0"/>
              <w:rPr>
                <w:rFonts w:asciiTheme="minorHAnsi" w:eastAsia="Times New Roman" w:hAnsiTheme="minorHAnsi"/>
              </w:rPr>
            </w:pPr>
            <w:r>
              <w:rPr>
                <w:rFonts w:asciiTheme="minorHAnsi" w:eastAsia="Times New Roman" w:hAnsiTheme="minorHAnsi"/>
              </w:rPr>
              <w:t>Organização e Tratamento de D</w:t>
            </w:r>
            <w:r w:rsidR="00236CDA" w:rsidRPr="00467290">
              <w:rPr>
                <w:rFonts w:asciiTheme="minorHAnsi" w:eastAsia="Times New Roman" w:hAnsiTheme="minorHAnsi"/>
              </w:rPr>
              <w:t>ados</w:t>
            </w:r>
            <w:r>
              <w:rPr>
                <w:rFonts w:asciiTheme="minorHAnsi" w:eastAsia="Times New Roman" w:hAnsiTheme="minorHAnsi"/>
              </w:rPr>
              <w:t xml:space="preserve"> (OTD)</w:t>
            </w:r>
          </w:p>
        </w:tc>
        <w:tc>
          <w:tcPr>
            <w:tcW w:w="4312" w:type="dxa"/>
          </w:tcPr>
          <w:p w14:paraId="196FFBDF" w14:textId="77777777" w:rsidR="00236CDA" w:rsidRPr="00083742" w:rsidRDefault="00083742" w:rsidP="00236CDA">
            <w:pPr>
              <w:pStyle w:val="PargrafodaLista"/>
              <w:spacing w:after="0" w:line="240" w:lineRule="auto"/>
              <w:ind w:left="0"/>
              <w:jc w:val="center"/>
              <w:rPr>
                <w:rFonts w:asciiTheme="minorHAnsi" w:eastAsia="Times New Roman" w:hAnsiTheme="minorHAnsi"/>
              </w:rPr>
            </w:pPr>
            <w:r w:rsidRPr="00083742">
              <w:rPr>
                <w:rFonts w:asciiTheme="minorHAnsi" w:eastAsia="Times New Roman" w:hAnsiTheme="minorHAnsi"/>
              </w:rPr>
              <w:t>10 a</w:t>
            </w:r>
            <w:r w:rsidR="00236CDA" w:rsidRPr="00083742">
              <w:rPr>
                <w:rFonts w:asciiTheme="minorHAnsi" w:eastAsia="Times New Roman" w:hAnsiTheme="minorHAnsi"/>
              </w:rPr>
              <w:t xml:space="preserve"> 15</w:t>
            </w:r>
          </w:p>
        </w:tc>
      </w:tr>
    </w:tbl>
    <w:p w14:paraId="40EAFF6A" w14:textId="77777777" w:rsidR="00236CDA" w:rsidRPr="00467290" w:rsidRDefault="00236CDA" w:rsidP="00467290">
      <w:pPr>
        <w:spacing w:after="0" w:line="240" w:lineRule="auto"/>
        <w:rPr>
          <w:sz w:val="20"/>
        </w:rPr>
      </w:pPr>
      <w:r w:rsidRPr="00467290">
        <w:rPr>
          <w:sz w:val="20"/>
        </w:rPr>
        <w:t xml:space="preserve">         </w:t>
      </w:r>
    </w:p>
    <w:p w14:paraId="12555A68" w14:textId="77777777" w:rsidR="00236CDA" w:rsidRPr="00236CDA" w:rsidRDefault="00236CDA" w:rsidP="00236CDA">
      <w:pPr>
        <w:tabs>
          <w:tab w:val="left" w:pos="426"/>
        </w:tabs>
        <w:spacing w:after="0"/>
        <w:jc w:val="both"/>
      </w:pPr>
      <w:r w:rsidRPr="00236CDA">
        <w:t>A tipologia de itens, o número de itens e a cotação por item apresentam-se no quadro II</w:t>
      </w:r>
    </w:p>
    <w:p w14:paraId="6F79F389" w14:textId="77777777" w:rsidR="00236CDA" w:rsidRPr="00236CDA" w:rsidRDefault="00236CDA" w:rsidP="00236CDA">
      <w:pPr>
        <w:tabs>
          <w:tab w:val="left" w:pos="426"/>
        </w:tabs>
        <w:spacing w:after="0"/>
        <w:jc w:val="center"/>
        <w:rPr>
          <w:b/>
        </w:rPr>
      </w:pPr>
      <w:r w:rsidRPr="00236CDA">
        <w:rPr>
          <w:b/>
        </w:rPr>
        <w:t>Quadro II – Tipologia, número de itens e cotação</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410"/>
        <w:gridCol w:w="1842"/>
        <w:gridCol w:w="2658"/>
      </w:tblGrid>
      <w:tr w:rsidR="00236CDA" w14:paraId="10D16DF3" w14:textId="77777777" w:rsidTr="00236CDA">
        <w:tc>
          <w:tcPr>
            <w:tcW w:w="4678" w:type="dxa"/>
            <w:gridSpan w:val="2"/>
            <w:vAlign w:val="center"/>
          </w:tcPr>
          <w:p w14:paraId="3480D1F8" w14:textId="77777777" w:rsidR="00236CDA" w:rsidRPr="00236CDA" w:rsidRDefault="00236CDA" w:rsidP="00236CDA">
            <w:pPr>
              <w:pStyle w:val="PargrafodaLista"/>
              <w:spacing w:after="0" w:line="240" w:lineRule="auto"/>
              <w:ind w:left="0"/>
              <w:jc w:val="center"/>
              <w:rPr>
                <w:rFonts w:asciiTheme="minorHAnsi" w:eastAsia="Times New Roman" w:hAnsiTheme="minorHAnsi"/>
              </w:rPr>
            </w:pPr>
            <w:r w:rsidRPr="00236CDA">
              <w:rPr>
                <w:rFonts w:asciiTheme="minorHAnsi" w:eastAsia="Times New Roman" w:hAnsiTheme="minorHAnsi"/>
              </w:rPr>
              <w:t>Tipologia de itens</w:t>
            </w:r>
          </w:p>
        </w:tc>
        <w:tc>
          <w:tcPr>
            <w:tcW w:w="1842" w:type="dxa"/>
            <w:vAlign w:val="center"/>
          </w:tcPr>
          <w:p w14:paraId="4D03F308" w14:textId="77777777" w:rsidR="00236CDA" w:rsidRPr="00236CDA" w:rsidRDefault="00236CDA" w:rsidP="00236CDA">
            <w:pPr>
              <w:pStyle w:val="PargrafodaLista"/>
              <w:spacing w:after="0" w:line="240" w:lineRule="auto"/>
              <w:ind w:left="0"/>
              <w:jc w:val="center"/>
              <w:rPr>
                <w:rFonts w:asciiTheme="minorHAnsi" w:eastAsia="Times New Roman" w:hAnsiTheme="minorHAnsi"/>
              </w:rPr>
            </w:pPr>
            <w:r w:rsidRPr="00236CDA">
              <w:rPr>
                <w:rFonts w:asciiTheme="minorHAnsi" w:eastAsia="Times New Roman" w:hAnsiTheme="minorHAnsi"/>
              </w:rPr>
              <w:t>Número itens</w:t>
            </w:r>
          </w:p>
        </w:tc>
        <w:tc>
          <w:tcPr>
            <w:tcW w:w="2658" w:type="dxa"/>
            <w:vAlign w:val="center"/>
          </w:tcPr>
          <w:p w14:paraId="2B8F4EE0" w14:textId="77777777" w:rsidR="00236CDA" w:rsidRPr="00236CDA" w:rsidRDefault="00236CDA" w:rsidP="00236CDA">
            <w:pPr>
              <w:pStyle w:val="PargrafodaLista"/>
              <w:spacing w:after="0" w:line="240" w:lineRule="auto"/>
              <w:ind w:left="0"/>
              <w:jc w:val="center"/>
              <w:rPr>
                <w:rFonts w:asciiTheme="minorHAnsi" w:eastAsia="Times New Roman" w:hAnsiTheme="minorHAnsi"/>
              </w:rPr>
            </w:pPr>
            <w:r w:rsidRPr="00236CDA">
              <w:rPr>
                <w:rFonts w:asciiTheme="minorHAnsi" w:eastAsia="Times New Roman" w:hAnsiTheme="minorHAnsi"/>
              </w:rPr>
              <w:t>Cotação por item</w:t>
            </w:r>
          </w:p>
          <w:p w14:paraId="33D1C077" w14:textId="77777777" w:rsidR="00236CDA" w:rsidRPr="00236CDA" w:rsidRDefault="00236CDA" w:rsidP="00236CDA">
            <w:pPr>
              <w:pStyle w:val="PargrafodaLista"/>
              <w:spacing w:after="0" w:line="240" w:lineRule="auto"/>
              <w:ind w:left="0"/>
              <w:jc w:val="center"/>
              <w:rPr>
                <w:rFonts w:asciiTheme="minorHAnsi" w:eastAsia="Times New Roman" w:hAnsiTheme="minorHAnsi"/>
              </w:rPr>
            </w:pPr>
            <w:r w:rsidRPr="00236CDA">
              <w:rPr>
                <w:rFonts w:asciiTheme="minorHAnsi" w:eastAsia="Times New Roman" w:hAnsiTheme="minorHAnsi"/>
              </w:rPr>
              <w:t>(em pontos)</w:t>
            </w:r>
          </w:p>
        </w:tc>
      </w:tr>
      <w:tr w:rsidR="00236CDA" w:rsidRPr="00467290" w14:paraId="1F367F5A" w14:textId="77777777" w:rsidTr="00236CDA">
        <w:tc>
          <w:tcPr>
            <w:tcW w:w="2268" w:type="dxa"/>
            <w:vAlign w:val="center"/>
          </w:tcPr>
          <w:p w14:paraId="4D73B926" w14:textId="77777777" w:rsidR="00236CDA" w:rsidRPr="00467290" w:rsidRDefault="00236CDA" w:rsidP="00236CDA">
            <w:pPr>
              <w:pStyle w:val="PargrafodaLista"/>
              <w:spacing w:after="0" w:line="240" w:lineRule="auto"/>
              <w:ind w:left="0"/>
              <w:jc w:val="center"/>
              <w:rPr>
                <w:rFonts w:asciiTheme="minorHAnsi" w:eastAsia="Times New Roman" w:hAnsiTheme="minorHAnsi"/>
                <w:sz w:val="20"/>
              </w:rPr>
            </w:pPr>
            <w:r w:rsidRPr="00467290">
              <w:rPr>
                <w:rFonts w:asciiTheme="minorHAnsi" w:eastAsia="Times New Roman" w:hAnsiTheme="minorHAnsi"/>
                <w:sz w:val="20"/>
              </w:rPr>
              <w:t>Itens de seleção</w:t>
            </w:r>
          </w:p>
        </w:tc>
        <w:tc>
          <w:tcPr>
            <w:tcW w:w="2410" w:type="dxa"/>
          </w:tcPr>
          <w:p w14:paraId="6B92D7A5" w14:textId="77777777" w:rsidR="00236CDA" w:rsidRPr="00467290" w:rsidRDefault="00236CDA" w:rsidP="00467290">
            <w:pPr>
              <w:pStyle w:val="PargrafodaLista"/>
              <w:spacing w:after="0" w:line="240" w:lineRule="auto"/>
              <w:ind w:left="0"/>
              <w:rPr>
                <w:rFonts w:asciiTheme="minorHAnsi" w:eastAsia="Times New Roman" w:hAnsiTheme="minorHAnsi"/>
                <w:sz w:val="20"/>
              </w:rPr>
            </w:pPr>
            <w:r w:rsidRPr="00467290">
              <w:rPr>
                <w:rFonts w:asciiTheme="minorHAnsi" w:eastAsia="Times New Roman" w:hAnsiTheme="minorHAnsi"/>
                <w:sz w:val="20"/>
              </w:rPr>
              <w:t>Escolha múltipla</w:t>
            </w:r>
          </w:p>
          <w:p w14:paraId="7B67C3E8" w14:textId="77777777" w:rsidR="00236CDA" w:rsidRPr="00467290" w:rsidRDefault="00236CDA" w:rsidP="00467290">
            <w:pPr>
              <w:pStyle w:val="PargrafodaLista"/>
              <w:spacing w:after="0" w:line="240" w:lineRule="auto"/>
              <w:ind w:left="0"/>
              <w:rPr>
                <w:rFonts w:asciiTheme="minorHAnsi" w:eastAsia="Times New Roman" w:hAnsiTheme="minorHAnsi"/>
                <w:sz w:val="20"/>
              </w:rPr>
            </w:pPr>
            <w:r w:rsidRPr="00467290">
              <w:rPr>
                <w:rFonts w:asciiTheme="minorHAnsi" w:eastAsia="Times New Roman" w:hAnsiTheme="minorHAnsi"/>
                <w:sz w:val="20"/>
              </w:rPr>
              <w:t>Associação</w:t>
            </w:r>
          </w:p>
          <w:p w14:paraId="56D39BEF" w14:textId="77777777" w:rsidR="00236CDA" w:rsidRPr="00467290" w:rsidRDefault="00236CDA" w:rsidP="00467290">
            <w:pPr>
              <w:pStyle w:val="PargrafodaLista"/>
              <w:spacing w:after="0" w:line="240" w:lineRule="auto"/>
              <w:ind w:left="0"/>
              <w:rPr>
                <w:rFonts w:asciiTheme="minorHAnsi" w:eastAsia="Times New Roman" w:hAnsiTheme="minorHAnsi"/>
                <w:sz w:val="20"/>
              </w:rPr>
            </w:pPr>
            <w:r w:rsidRPr="00467290">
              <w:rPr>
                <w:rFonts w:asciiTheme="minorHAnsi" w:eastAsia="Times New Roman" w:hAnsiTheme="minorHAnsi"/>
                <w:sz w:val="20"/>
              </w:rPr>
              <w:t>Ordenação</w:t>
            </w:r>
          </w:p>
          <w:p w14:paraId="0F11F505" w14:textId="77777777" w:rsidR="00236CDA" w:rsidRPr="00467290" w:rsidRDefault="00236CDA" w:rsidP="00467290">
            <w:pPr>
              <w:pStyle w:val="PargrafodaLista"/>
              <w:spacing w:after="0" w:line="240" w:lineRule="auto"/>
              <w:ind w:left="0"/>
              <w:rPr>
                <w:rFonts w:asciiTheme="minorHAnsi" w:eastAsia="Times New Roman" w:hAnsiTheme="minorHAnsi"/>
                <w:sz w:val="20"/>
              </w:rPr>
            </w:pPr>
            <w:r w:rsidRPr="00467290">
              <w:rPr>
                <w:rFonts w:asciiTheme="minorHAnsi" w:eastAsia="Times New Roman" w:hAnsiTheme="minorHAnsi"/>
                <w:sz w:val="20"/>
              </w:rPr>
              <w:t>Completamento</w:t>
            </w:r>
          </w:p>
        </w:tc>
        <w:tc>
          <w:tcPr>
            <w:tcW w:w="1842" w:type="dxa"/>
            <w:vAlign w:val="center"/>
          </w:tcPr>
          <w:p w14:paraId="3EF18873" w14:textId="77777777" w:rsidR="00236CDA" w:rsidRPr="00467290" w:rsidRDefault="00236CDA" w:rsidP="00236CDA">
            <w:pPr>
              <w:pStyle w:val="PargrafodaLista"/>
              <w:spacing w:after="0" w:line="240" w:lineRule="auto"/>
              <w:ind w:left="0"/>
              <w:jc w:val="center"/>
              <w:rPr>
                <w:rFonts w:asciiTheme="minorHAnsi" w:eastAsia="Times New Roman" w:hAnsiTheme="minorHAnsi"/>
                <w:sz w:val="20"/>
              </w:rPr>
            </w:pPr>
            <w:r w:rsidRPr="00467290">
              <w:rPr>
                <w:rFonts w:asciiTheme="minorHAnsi" w:eastAsia="Times New Roman" w:hAnsiTheme="minorHAnsi"/>
                <w:sz w:val="20"/>
              </w:rPr>
              <w:t>5 a 8</w:t>
            </w:r>
          </w:p>
        </w:tc>
        <w:tc>
          <w:tcPr>
            <w:tcW w:w="2658" w:type="dxa"/>
            <w:vAlign w:val="center"/>
          </w:tcPr>
          <w:p w14:paraId="530C7021" w14:textId="77777777" w:rsidR="00236CDA" w:rsidRPr="00467290" w:rsidRDefault="00236CDA" w:rsidP="00236CDA">
            <w:pPr>
              <w:pStyle w:val="PargrafodaLista"/>
              <w:spacing w:after="0" w:line="240" w:lineRule="auto"/>
              <w:ind w:left="0"/>
              <w:jc w:val="center"/>
              <w:rPr>
                <w:rFonts w:asciiTheme="minorHAnsi" w:eastAsia="Times New Roman" w:hAnsiTheme="minorHAnsi"/>
                <w:sz w:val="20"/>
              </w:rPr>
            </w:pPr>
            <w:r w:rsidRPr="00467290">
              <w:rPr>
                <w:rFonts w:asciiTheme="minorHAnsi" w:eastAsia="Times New Roman" w:hAnsiTheme="minorHAnsi"/>
                <w:sz w:val="20"/>
              </w:rPr>
              <w:t>3</w:t>
            </w:r>
          </w:p>
        </w:tc>
      </w:tr>
      <w:tr w:rsidR="00236CDA" w14:paraId="5F7F812E" w14:textId="77777777" w:rsidTr="00236CDA">
        <w:tc>
          <w:tcPr>
            <w:tcW w:w="2268" w:type="dxa"/>
            <w:vAlign w:val="center"/>
          </w:tcPr>
          <w:p w14:paraId="08C05F9D" w14:textId="77777777" w:rsidR="00236CDA" w:rsidRPr="00467290" w:rsidRDefault="00236CDA" w:rsidP="00236CDA">
            <w:pPr>
              <w:pStyle w:val="PargrafodaLista"/>
              <w:spacing w:after="0" w:line="240" w:lineRule="auto"/>
              <w:ind w:left="0"/>
              <w:jc w:val="center"/>
              <w:rPr>
                <w:rFonts w:asciiTheme="minorHAnsi" w:eastAsia="Times New Roman" w:hAnsiTheme="minorHAnsi"/>
                <w:sz w:val="20"/>
              </w:rPr>
            </w:pPr>
            <w:r w:rsidRPr="00467290">
              <w:rPr>
                <w:rFonts w:asciiTheme="minorHAnsi" w:eastAsia="Times New Roman" w:hAnsiTheme="minorHAnsi"/>
                <w:sz w:val="20"/>
              </w:rPr>
              <w:t>Itens de construção</w:t>
            </w:r>
          </w:p>
        </w:tc>
        <w:tc>
          <w:tcPr>
            <w:tcW w:w="2410" w:type="dxa"/>
          </w:tcPr>
          <w:p w14:paraId="5720BB30" w14:textId="77777777" w:rsidR="00236CDA" w:rsidRPr="00467290" w:rsidRDefault="00236CDA" w:rsidP="00236CDA">
            <w:pPr>
              <w:pStyle w:val="PargrafodaLista"/>
              <w:spacing w:after="0" w:line="240" w:lineRule="auto"/>
              <w:ind w:left="0"/>
              <w:rPr>
                <w:rFonts w:asciiTheme="minorHAnsi" w:eastAsia="Times New Roman" w:hAnsiTheme="minorHAnsi"/>
                <w:sz w:val="20"/>
              </w:rPr>
            </w:pPr>
            <w:r w:rsidRPr="00467290">
              <w:rPr>
                <w:rFonts w:asciiTheme="minorHAnsi" w:eastAsia="Times New Roman" w:hAnsiTheme="minorHAnsi"/>
                <w:sz w:val="20"/>
              </w:rPr>
              <w:t>Completamento</w:t>
            </w:r>
          </w:p>
          <w:p w14:paraId="1DBA0046" w14:textId="77777777" w:rsidR="00236CDA" w:rsidRPr="00467290" w:rsidRDefault="00236CDA" w:rsidP="00236CDA">
            <w:pPr>
              <w:pStyle w:val="PargrafodaLista"/>
              <w:spacing w:after="0" w:line="240" w:lineRule="auto"/>
              <w:ind w:left="0"/>
              <w:rPr>
                <w:rFonts w:asciiTheme="minorHAnsi" w:eastAsia="Times New Roman" w:hAnsiTheme="minorHAnsi"/>
                <w:sz w:val="20"/>
              </w:rPr>
            </w:pPr>
            <w:r w:rsidRPr="00467290">
              <w:rPr>
                <w:rFonts w:asciiTheme="minorHAnsi" w:eastAsia="Times New Roman" w:hAnsiTheme="minorHAnsi"/>
                <w:sz w:val="20"/>
              </w:rPr>
              <w:t>Resposta curta</w:t>
            </w:r>
          </w:p>
          <w:p w14:paraId="03A93D1F" w14:textId="77777777" w:rsidR="00236CDA" w:rsidRPr="00467290" w:rsidRDefault="00236CDA" w:rsidP="00236CDA">
            <w:pPr>
              <w:pStyle w:val="PargrafodaLista"/>
              <w:spacing w:after="0" w:line="240" w:lineRule="auto"/>
              <w:ind w:left="0"/>
              <w:rPr>
                <w:rFonts w:asciiTheme="minorHAnsi" w:eastAsia="Times New Roman" w:hAnsiTheme="minorHAnsi"/>
                <w:sz w:val="20"/>
              </w:rPr>
            </w:pPr>
            <w:r w:rsidRPr="00467290">
              <w:rPr>
                <w:rFonts w:asciiTheme="minorHAnsi" w:eastAsia="Times New Roman" w:hAnsiTheme="minorHAnsi"/>
                <w:sz w:val="20"/>
              </w:rPr>
              <w:t>Resposta restrita</w:t>
            </w:r>
          </w:p>
        </w:tc>
        <w:tc>
          <w:tcPr>
            <w:tcW w:w="1842" w:type="dxa"/>
            <w:vAlign w:val="center"/>
          </w:tcPr>
          <w:p w14:paraId="0E9A90E0" w14:textId="77777777" w:rsidR="00236CDA" w:rsidRPr="00467290" w:rsidRDefault="00236CDA" w:rsidP="00236CDA">
            <w:pPr>
              <w:pStyle w:val="PargrafodaLista"/>
              <w:spacing w:after="0" w:line="240" w:lineRule="auto"/>
              <w:ind w:left="0"/>
              <w:jc w:val="center"/>
              <w:rPr>
                <w:rFonts w:asciiTheme="minorHAnsi" w:eastAsia="Times New Roman" w:hAnsiTheme="minorHAnsi"/>
                <w:sz w:val="20"/>
              </w:rPr>
            </w:pPr>
            <w:r w:rsidRPr="00467290">
              <w:rPr>
                <w:rFonts w:asciiTheme="minorHAnsi" w:eastAsia="Times New Roman" w:hAnsiTheme="minorHAnsi"/>
                <w:sz w:val="20"/>
              </w:rPr>
              <w:t>3 a 21</w:t>
            </w:r>
          </w:p>
        </w:tc>
        <w:tc>
          <w:tcPr>
            <w:tcW w:w="2658" w:type="dxa"/>
            <w:vAlign w:val="center"/>
          </w:tcPr>
          <w:p w14:paraId="5AB4A735" w14:textId="77777777" w:rsidR="00236CDA" w:rsidRPr="00467290" w:rsidRDefault="00236CDA" w:rsidP="00236CDA">
            <w:pPr>
              <w:pStyle w:val="PargrafodaLista"/>
              <w:spacing w:after="0" w:line="240" w:lineRule="auto"/>
              <w:ind w:left="0"/>
              <w:jc w:val="center"/>
              <w:rPr>
                <w:rFonts w:asciiTheme="minorHAnsi" w:eastAsia="Times New Roman" w:hAnsiTheme="minorHAnsi"/>
                <w:sz w:val="20"/>
              </w:rPr>
            </w:pPr>
            <w:r w:rsidRPr="00467290">
              <w:rPr>
                <w:rFonts w:asciiTheme="minorHAnsi" w:eastAsia="Times New Roman" w:hAnsiTheme="minorHAnsi"/>
                <w:sz w:val="20"/>
              </w:rPr>
              <w:t>3 a 8</w:t>
            </w:r>
          </w:p>
        </w:tc>
      </w:tr>
    </w:tbl>
    <w:p w14:paraId="398BB540" w14:textId="77777777" w:rsidR="00236CDA" w:rsidRPr="00BC0CD2" w:rsidRDefault="00236CDA" w:rsidP="00236CDA">
      <w:pPr>
        <w:spacing w:after="0" w:line="360" w:lineRule="auto"/>
        <w:rPr>
          <w:rFonts w:asciiTheme="minorHAnsi" w:hAnsiTheme="minorHAnsi" w:cs="Georgia"/>
          <w:sz w:val="24"/>
          <w:szCs w:val="24"/>
          <w:lang w:eastAsia="pt-PT"/>
        </w:rPr>
      </w:pPr>
    </w:p>
    <w:p w14:paraId="3FB53589" w14:textId="77777777" w:rsidR="00236CDA" w:rsidRPr="00236CDA" w:rsidRDefault="00236CDA" w:rsidP="00236CDA">
      <w:pPr>
        <w:pStyle w:val="PargrafodaLista"/>
        <w:spacing w:after="0"/>
        <w:ind w:left="360" w:hanging="360"/>
        <w:jc w:val="both"/>
        <w:rPr>
          <w:b/>
          <w:sz w:val="24"/>
        </w:rPr>
      </w:pPr>
      <w:r>
        <w:rPr>
          <w:b/>
          <w:sz w:val="24"/>
        </w:rPr>
        <w:t xml:space="preserve">4. </w:t>
      </w:r>
      <w:r w:rsidRPr="00236CDA">
        <w:rPr>
          <w:b/>
          <w:sz w:val="24"/>
        </w:rPr>
        <w:t>Critérios gerais de classificação</w:t>
      </w:r>
    </w:p>
    <w:p w14:paraId="25D3A815" w14:textId="77777777" w:rsidR="00236CDA" w:rsidRPr="00236CDA" w:rsidRDefault="00CD0CF7" w:rsidP="00236CDA">
      <w:pPr>
        <w:tabs>
          <w:tab w:val="left" w:pos="426"/>
        </w:tabs>
        <w:spacing w:after="0"/>
        <w:jc w:val="both"/>
      </w:pPr>
      <w:r>
        <w:tab/>
      </w:r>
      <w:r w:rsidR="00236CDA" w:rsidRPr="00236CDA">
        <w:t>A classificação a atribuir a cada resposta resulta da aplicação dos critérios gerais e dos critérios específicos de classificação apresentados para cada item e é expressa por um número inteiro.</w:t>
      </w:r>
    </w:p>
    <w:p w14:paraId="43E3E2E7" w14:textId="77777777" w:rsidR="00236CDA" w:rsidRPr="00236CDA" w:rsidRDefault="00236CDA" w:rsidP="00A14AFB">
      <w:pPr>
        <w:tabs>
          <w:tab w:val="left" w:pos="426"/>
        </w:tabs>
        <w:spacing w:after="0"/>
        <w:ind w:left="426"/>
        <w:jc w:val="both"/>
      </w:pPr>
      <w:r w:rsidRPr="00236CDA">
        <w:t xml:space="preserve">As respostas ilegíveis ou que não possam ser claramente identificadas são classificadas com zero pontos. </w:t>
      </w:r>
    </w:p>
    <w:p w14:paraId="18849761" w14:textId="77777777" w:rsidR="00236CDA" w:rsidRPr="00236CDA" w:rsidRDefault="00236CDA" w:rsidP="00236CDA">
      <w:pPr>
        <w:pStyle w:val="PargrafodaLista"/>
        <w:spacing w:after="0" w:line="360" w:lineRule="auto"/>
        <w:ind w:left="0"/>
        <w:jc w:val="both"/>
      </w:pPr>
    </w:p>
    <w:p w14:paraId="31B02773" w14:textId="77777777" w:rsidR="00236CDA" w:rsidRPr="00236CDA" w:rsidRDefault="00236CDA" w:rsidP="00236CDA">
      <w:pPr>
        <w:spacing w:after="0" w:line="360" w:lineRule="auto"/>
        <w:ind w:firstLine="708"/>
        <w:jc w:val="both"/>
        <w:rPr>
          <w:b/>
        </w:rPr>
      </w:pPr>
      <w:r w:rsidRPr="00236CDA">
        <w:rPr>
          <w:b/>
        </w:rPr>
        <w:t>Itens de seleção</w:t>
      </w:r>
    </w:p>
    <w:p w14:paraId="4DE63DFE" w14:textId="77777777" w:rsidR="00236CDA" w:rsidRPr="00236CDA" w:rsidRDefault="00CD0CF7" w:rsidP="00236CDA">
      <w:pPr>
        <w:tabs>
          <w:tab w:val="left" w:pos="426"/>
        </w:tabs>
        <w:spacing w:after="0"/>
        <w:jc w:val="both"/>
      </w:pPr>
      <w:r>
        <w:tab/>
      </w:r>
      <w:r w:rsidR="00236CDA" w:rsidRPr="00236CDA">
        <w:t>Nos itens de seleção, a cotação do item só é atribuída às respostas integralmente corretas.</w:t>
      </w:r>
      <w:r w:rsidR="006137E2">
        <w:t xml:space="preserve"> </w:t>
      </w:r>
      <w:r w:rsidR="00236CDA" w:rsidRPr="00236CDA">
        <w:t>Todas as outras respostas são classificadas com zero pontos.</w:t>
      </w:r>
    </w:p>
    <w:p w14:paraId="14E5239A" w14:textId="77777777" w:rsidR="00236CDA" w:rsidRPr="00236CDA" w:rsidRDefault="00236CDA" w:rsidP="00236CDA">
      <w:pPr>
        <w:pStyle w:val="PargrafodaLista"/>
        <w:spacing w:after="0" w:line="360" w:lineRule="auto"/>
        <w:ind w:left="0"/>
        <w:jc w:val="both"/>
      </w:pPr>
    </w:p>
    <w:p w14:paraId="359374C2" w14:textId="77777777" w:rsidR="00236CDA" w:rsidRPr="00236CDA" w:rsidRDefault="00236CDA" w:rsidP="00236CDA">
      <w:pPr>
        <w:spacing w:after="0" w:line="360" w:lineRule="auto"/>
        <w:ind w:firstLine="708"/>
        <w:jc w:val="both"/>
        <w:rPr>
          <w:b/>
        </w:rPr>
      </w:pPr>
      <w:r w:rsidRPr="00236CDA">
        <w:rPr>
          <w:b/>
        </w:rPr>
        <w:t>Itens de construção</w:t>
      </w:r>
    </w:p>
    <w:p w14:paraId="74F2F796" w14:textId="77777777" w:rsidR="00236CDA" w:rsidRPr="00236CDA" w:rsidRDefault="00CD0CF7" w:rsidP="00236CDA">
      <w:pPr>
        <w:tabs>
          <w:tab w:val="left" w:pos="426"/>
        </w:tabs>
        <w:spacing w:after="0"/>
        <w:jc w:val="both"/>
      </w:pPr>
      <w:r>
        <w:tab/>
      </w:r>
      <w:r w:rsidR="00236CDA" w:rsidRPr="00236CDA">
        <w:t>Nos itens de completamento e nos de resposta curta,</w:t>
      </w:r>
      <w:r w:rsidR="00A237B2">
        <w:t xml:space="preserve"> podem </w:t>
      </w:r>
      <w:r w:rsidR="00236CDA" w:rsidRPr="00236CDA">
        <w:t>ser atribuídas pontuações a respostas parcialmente corretas, de acordo com os critérios específicos.</w:t>
      </w:r>
    </w:p>
    <w:p w14:paraId="28112FC7" w14:textId="77777777" w:rsidR="00236CDA" w:rsidRPr="00236CDA" w:rsidRDefault="00CD0CF7" w:rsidP="00236CDA">
      <w:pPr>
        <w:tabs>
          <w:tab w:val="left" w:pos="426"/>
        </w:tabs>
        <w:spacing w:after="0"/>
        <w:jc w:val="both"/>
      </w:pPr>
      <w:r>
        <w:tab/>
      </w:r>
      <w:r w:rsidR="00236CDA" w:rsidRPr="00236CDA">
        <w:t>Nos itens de resposta restrita, os critérios de classificação apresentam-se organizados por níveis de desempenho ou por etapas. A cada nível de desempenho e a cada etapa corresponde uma dada pontuação.</w:t>
      </w:r>
    </w:p>
    <w:p w14:paraId="3662A98E" w14:textId="77777777" w:rsidR="00236CDA" w:rsidRPr="00236CDA" w:rsidRDefault="00CD0CF7" w:rsidP="00236CDA">
      <w:pPr>
        <w:tabs>
          <w:tab w:val="left" w:pos="426"/>
        </w:tabs>
        <w:spacing w:after="0"/>
        <w:jc w:val="both"/>
      </w:pPr>
      <w:r>
        <w:tab/>
      </w:r>
      <w:r w:rsidR="00236CDA" w:rsidRPr="00236CDA">
        <w:t>Nas respostas classificadas por níveis de desempenho, se permanecerem dúvidas quanto ao nível a atribuir, deve optar-se pelo nível mais elevado de entre os dois tidos em consideração. Qualquer resposta que não atinja o nível 1 de desempenho é classificada com zero pontos.</w:t>
      </w:r>
    </w:p>
    <w:p w14:paraId="020F7246" w14:textId="77777777" w:rsidR="00236CDA" w:rsidRPr="00236CDA" w:rsidRDefault="00A14AFB" w:rsidP="00236CDA">
      <w:pPr>
        <w:tabs>
          <w:tab w:val="left" w:pos="426"/>
        </w:tabs>
        <w:spacing w:after="0"/>
        <w:jc w:val="both"/>
      </w:pPr>
      <w:r>
        <w:t xml:space="preserve">         </w:t>
      </w:r>
      <w:r w:rsidR="00236CDA" w:rsidRPr="00236CDA">
        <w:t>As respostas que apresentam apenas o resultado final, quando a resolução do item exige a apresentação de cálculos ou de justificações, são classificadas com zero pontos.</w:t>
      </w:r>
    </w:p>
    <w:p w14:paraId="259F980F" w14:textId="77777777" w:rsidR="00236CDA" w:rsidRPr="00236CDA" w:rsidRDefault="00467290" w:rsidP="00236CDA">
      <w:pPr>
        <w:tabs>
          <w:tab w:val="left" w:pos="426"/>
        </w:tabs>
        <w:spacing w:after="0"/>
        <w:jc w:val="both"/>
      </w:pPr>
      <w:r>
        <w:tab/>
      </w:r>
      <w:r w:rsidR="00236CDA" w:rsidRPr="00236CDA">
        <w:t>A classificação a atribuir às respostas aos itens de construção está sujeita a desvalorizações devido a, por exemplo, ocorrência de erros de cálculo numérico, apresentação de cálculos intermédios com um número de casas decimais diferente do solicitado ou com um arredondamento incorreto, apresentação do resultado final numa forma diferente da solicitada ou com um arredondamento incorreto e utilização de simbologia ou de expressões incorretas do ponto de vista formal.</w:t>
      </w:r>
    </w:p>
    <w:p w14:paraId="76994CDE" w14:textId="77777777" w:rsidR="00236CDA" w:rsidRPr="00F4038F" w:rsidRDefault="00236CDA" w:rsidP="00236CDA">
      <w:pPr>
        <w:pStyle w:val="PargrafodaLista"/>
        <w:spacing w:after="0" w:line="360" w:lineRule="auto"/>
        <w:jc w:val="both"/>
        <w:rPr>
          <w:sz w:val="24"/>
          <w:szCs w:val="24"/>
        </w:rPr>
      </w:pPr>
    </w:p>
    <w:p w14:paraId="7226D42F" w14:textId="77777777" w:rsidR="00236CDA" w:rsidRPr="00236CDA" w:rsidRDefault="00236CDA" w:rsidP="00236CDA">
      <w:pPr>
        <w:pStyle w:val="PargrafodaLista"/>
        <w:spacing w:after="0"/>
        <w:ind w:left="360" w:hanging="360"/>
        <w:jc w:val="both"/>
        <w:rPr>
          <w:b/>
          <w:sz w:val="24"/>
        </w:rPr>
      </w:pPr>
      <w:r>
        <w:rPr>
          <w:b/>
          <w:sz w:val="24"/>
        </w:rPr>
        <w:t xml:space="preserve">5. </w:t>
      </w:r>
      <w:r w:rsidRPr="00236CDA">
        <w:rPr>
          <w:b/>
          <w:sz w:val="24"/>
        </w:rPr>
        <w:t>Material</w:t>
      </w:r>
    </w:p>
    <w:p w14:paraId="56A712DF" w14:textId="77777777" w:rsidR="00236CDA" w:rsidRPr="00236CDA" w:rsidRDefault="00467290" w:rsidP="00236CDA">
      <w:pPr>
        <w:tabs>
          <w:tab w:val="left" w:pos="426"/>
        </w:tabs>
        <w:spacing w:after="0"/>
        <w:jc w:val="both"/>
      </w:pPr>
      <w:r>
        <w:tab/>
      </w:r>
      <w:r w:rsidR="00236CDA" w:rsidRPr="00236CDA">
        <w:t xml:space="preserve">Como material de escrita, apenas pode ser usada caneta ou esferográfica de tinta </w:t>
      </w:r>
      <w:r w:rsidR="00236CDA">
        <w:t xml:space="preserve">indelével </w:t>
      </w:r>
      <w:r w:rsidR="00236CDA" w:rsidRPr="00236CDA">
        <w:t>azul ou preta.</w:t>
      </w:r>
    </w:p>
    <w:p w14:paraId="628BE255" w14:textId="77777777" w:rsidR="00236CDA" w:rsidRPr="00236CDA" w:rsidRDefault="00467290" w:rsidP="00236CDA">
      <w:pPr>
        <w:tabs>
          <w:tab w:val="left" w:pos="426"/>
        </w:tabs>
        <w:spacing w:after="0"/>
        <w:jc w:val="both"/>
      </w:pPr>
      <w:r>
        <w:tab/>
      </w:r>
      <w:r w:rsidR="00236CDA" w:rsidRPr="00236CDA">
        <w:t>O uso de lápis só é permitido nas construções que envolvam a utilização de material de desenho.</w:t>
      </w:r>
    </w:p>
    <w:p w14:paraId="2B76B13E" w14:textId="77777777" w:rsidR="00236CDA" w:rsidRPr="00236CDA" w:rsidRDefault="00467290" w:rsidP="00236CDA">
      <w:pPr>
        <w:tabs>
          <w:tab w:val="left" w:pos="426"/>
        </w:tabs>
        <w:spacing w:after="0"/>
        <w:jc w:val="both"/>
      </w:pPr>
      <w:r>
        <w:tab/>
      </w:r>
      <w:r w:rsidR="00236CDA" w:rsidRPr="00236CDA">
        <w:t>O aluno deve ser portador de</w:t>
      </w:r>
      <w:r w:rsidR="008D1050">
        <w:t xml:space="preserve"> </w:t>
      </w:r>
      <w:r w:rsidR="00236CDA" w:rsidRPr="00236CDA">
        <w:t>material de desenho e medição (lápis, borracha, régua graduada, compasso, esquadro e transferidor);</w:t>
      </w:r>
    </w:p>
    <w:p w14:paraId="037A739D" w14:textId="77777777" w:rsidR="00236CDA" w:rsidRPr="00236CDA" w:rsidRDefault="00236CDA" w:rsidP="00236CDA">
      <w:pPr>
        <w:tabs>
          <w:tab w:val="left" w:pos="426"/>
        </w:tabs>
        <w:spacing w:after="0"/>
        <w:jc w:val="both"/>
      </w:pPr>
      <w:r w:rsidRPr="00236CDA">
        <w:t>Não é permitido o uso de corretor.</w:t>
      </w:r>
    </w:p>
    <w:p w14:paraId="0BB20A95" w14:textId="77777777" w:rsidR="00236CDA" w:rsidRDefault="00236CDA" w:rsidP="00236CDA">
      <w:pPr>
        <w:spacing w:after="0" w:line="360" w:lineRule="auto"/>
        <w:jc w:val="both"/>
        <w:rPr>
          <w:b/>
          <w:sz w:val="24"/>
        </w:rPr>
      </w:pPr>
    </w:p>
    <w:p w14:paraId="484CA09D" w14:textId="77777777" w:rsidR="00236CDA" w:rsidRPr="00DD4CAE" w:rsidRDefault="00236CDA" w:rsidP="00236CDA">
      <w:pPr>
        <w:spacing w:after="0" w:line="360" w:lineRule="auto"/>
        <w:jc w:val="both"/>
        <w:rPr>
          <w:b/>
          <w:sz w:val="24"/>
        </w:rPr>
      </w:pPr>
    </w:p>
    <w:p w14:paraId="3EBA8080" w14:textId="77777777" w:rsidR="00236CDA" w:rsidRPr="00236CDA" w:rsidRDefault="00236CDA" w:rsidP="00236CDA">
      <w:pPr>
        <w:pStyle w:val="PargrafodaLista"/>
        <w:spacing w:after="0"/>
        <w:ind w:left="360" w:hanging="360"/>
        <w:jc w:val="both"/>
        <w:rPr>
          <w:b/>
          <w:sz w:val="24"/>
        </w:rPr>
      </w:pPr>
      <w:r>
        <w:rPr>
          <w:b/>
          <w:sz w:val="24"/>
        </w:rPr>
        <w:t xml:space="preserve">6. </w:t>
      </w:r>
      <w:r w:rsidRPr="00236CDA">
        <w:rPr>
          <w:b/>
          <w:sz w:val="24"/>
        </w:rPr>
        <w:t>Duração</w:t>
      </w:r>
    </w:p>
    <w:p w14:paraId="13E083B2" w14:textId="77777777" w:rsidR="00236CDA" w:rsidRPr="00236CDA" w:rsidRDefault="00951C15" w:rsidP="00236CDA">
      <w:pPr>
        <w:tabs>
          <w:tab w:val="left" w:pos="426"/>
        </w:tabs>
        <w:spacing w:after="0"/>
        <w:jc w:val="both"/>
      </w:pPr>
      <w:r>
        <w:tab/>
      </w:r>
      <w:r w:rsidR="00236CDA" w:rsidRPr="00236CDA">
        <w:t>A prova tem a duração de 90 minutos</w:t>
      </w:r>
    </w:p>
    <w:p w14:paraId="27290B4C" w14:textId="77777777" w:rsidR="00236CDA" w:rsidRDefault="00236CDA" w:rsidP="00236CDA">
      <w:pPr>
        <w:pStyle w:val="PargrafodaLista"/>
        <w:spacing w:after="0" w:line="360" w:lineRule="auto"/>
        <w:jc w:val="both"/>
        <w:rPr>
          <w:sz w:val="24"/>
          <w:szCs w:val="24"/>
        </w:rPr>
      </w:pPr>
    </w:p>
    <w:p w14:paraId="6CA32EF5" w14:textId="77777777" w:rsidR="00236CDA" w:rsidRPr="00B76671" w:rsidRDefault="00236CDA" w:rsidP="00236CDA">
      <w:pPr>
        <w:pStyle w:val="PargrafodaLista"/>
        <w:spacing w:after="0" w:line="360" w:lineRule="auto"/>
        <w:jc w:val="both"/>
      </w:pPr>
    </w:p>
    <w:p w14:paraId="4B4D70BA" w14:textId="77777777" w:rsidR="001A68FC" w:rsidRPr="00467290" w:rsidRDefault="008C2A87" w:rsidP="00A40900">
      <w:pPr>
        <w:spacing w:after="0" w:line="360" w:lineRule="auto"/>
        <w:ind w:left="360"/>
        <w:jc w:val="center"/>
        <w:rPr>
          <w:b/>
          <w:sz w:val="24"/>
        </w:rPr>
      </w:pPr>
      <w:r w:rsidRPr="00467290">
        <w:rPr>
          <w:b/>
          <w:sz w:val="24"/>
        </w:rPr>
        <w:t>Fim</w:t>
      </w:r>
    </w:p>
    <w:sectPr w:rsidR="001A68FC" w:rsidRPr="00467290" w:rsidSect="00001FFF">
      <w:footerReference w:type="default" r:id="rId9"/>
      <w:pgSz w:w="11906" w:h="16838"/>
      <w:pgMar w:top="312" w:right="851" w:bottom="284" w:left="851" w:header="27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43B271" w14:textId="77777777" w:rsidR="00110F0A" w:rsidRDefault="00110F0A" w:rsidP="004674E4">
      <w:pPr>
        <w:spacing w:after="0" w:line="240" w:lineRule="auto"/>
      </w:pPr>
      <w:r>
        <w:separator/>
      </w:r>
    </w:p>
  </w:endnote>
  <w:endnote w:type="continuationSeparator" w:id="0">
    <w:p w14:paraId="659414B5" w14:textId="77777777" w:rsidR="00110F0A" w:rsidRDefault="00110F0A" w:rsidP="004674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455AC9" w14:textId="77777777" w:rsidR="004674E4" w:rsidRDefault="009A6C03">
    <w:pPr>
      <w:pStyle w:val="Rodap"/>
      <w:jc w:val="right"/>
    </w:pPr>
    <w:r>
      <w:fldChar w:fldCharType="begin"/>
    </w:r>
    <w:r>
      <w:instrText xml:space="preserve"> PAGE   \* MERGEFORMAT </w:instrText>
    </w:r>
    <w:r>
      <w:fldChar w:fldCharType="separate"/>
    </w:r>
    <w:r w:rsidR="00A14AFB">
      <w:rPr>
        <w:noProof/>
      </w:rPr>
      <w:t>2</w:t>
    </w:r>
    <w:r>
      <w:rPr>
        <w:noProof/>
      </w:rPr>
      <w:fldChar w:fldCharType="end"/>
    </w:r>
  </w:p>
  <w:p w14:paraId="52B8CD53" w14:textId="77777777" w:rsidR="004674E4" w:rsidRDefault="004674E4">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CDC5E0" w14:textId="77777777" w:rsidR="00110F0A" w:rsidRDefault="00110F0A" w:rsidP="004674E4">
      <w:pPr>
        <w:spacing w:after="0" w:line="240" w:lineRule="auto"/>
      </w:pPr>
      <w:r>
        <w:separator/>
      </w:r>
    </w:p>
  </w:footnote>
  <w:footnote w:type="continuationSeparator" w:id="0">
    <w:p w14:paraId="6EB8E201" w14:textId="77777777" w:rsidR="00110F0A" w:rsidRDefault="00110F0A" w:rsidP="004674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6E5C18"/>
    <w:multiLevelType w:val="hybridMultilevel"/>
    <w:tmpl w:val="ECF4DD88"/>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15:restartNumberingAfterBreak="0">
    <w:nsid w:val="22206012"/>
    <w:multiLevelType w:val="hybridMultilevel"/>
    <w:tmpl w:val="B4BE7E6C"/>
    <w:lvl w:ilvl="0" w:tplc="08160001">
      <w:start w:val="1"/>
      <w:numFmt w:val="bullet"/>
      <w:lvlText w:val=""/>
      <w:lvlJc w:val="left"/>
      <w:pPr>
        <w:ind w:left="1037" w:hanging="360"/>
      </w:pPr>
      <w:rPr>
        <w:rFonts w:ascii="Symbol" w:hAnsi="Symbol" w:hint="default"/>
      </w:rPr>
    </w:lvl>
    <w:lvl w:ilvl="1" w:tplc="08160003" w:tentative="1">
      <w:start w:val="1"/>
      <w:numFmt w:val="bullet"/>
      <w:lvlText w:val="o"/>
      <w:lvlJc w:val="left"/>
      <w:pPr>
        <w:ind w:left="1757" w:hanging="360"/>
      </w:pPr>
      <w:rPr>
        <w:rFonts w:ascii="Courier New" w:hAnsi="Courier New" w:cs="Courier New" w:hint="default"/>
      </w:rPr>
    </w:lvl>
    <w:lvl w:ilvl="2" w:tplc="08160005" w:tentative="1">
      <w:start w:val="1"/>
      <w:numFmt w:val="bullet"/>
      <w:lvlText w:val=""/>
      <w:lvlJc w:val="left"/>
      <w:pPr>
        <w:ind w:left="2477" w:hanging="360"/>
      </w:pPr>
      <w:rPr>
        <w:rFonts w:ascii="Wingdings" w:hAnsi="Wingdings" w:hint="default"/>
      </w:rPr>
    </w:lvl>
    <w:lvl w:ilvl="3" w:tplc="08160001" w:tentative="1">
      <w:start w:val="1"/>
      <w:numFmt w:val="bullet"/>
      <w:lvlText w:val=""/>
      <w:lvlJc w:val="left"/>
      <w:pPr>
        <w:ind w:left="3197" w:hanging="360"/>
      </w:pPr>
      <w:rPr>
        <w:rFonts w:ascii="Symbol" w:hAnsi="Symbol" w:hint="default"/>
      </w:rPr>
    </w:lvl>
    <w:lvl w:ilvl="4" w:tplc="08160003" w:tentative="1">
      <w:start w:val="1"/>
      <w:numFmt w:val="bullet"/>
      <w:lvlText w:val="o"/>
      <w:lvlJc w:val="left"/>
      <w:pPr>
        <w:ind w:left="3917" w:hanging="360"/>
      </w:pPr>
      <w:rPr>
        <w:rFonts w:ascii="Courier New" w:hAnsi="Courier New" w:cs="Courier New" w:hint="default"/>
      </w:rPr>
    </w:lvl>
    <w:lvl w:ilvl="5" w:tplc="08160005" w:tentative="1">
      <w:start w:val="1"/>
      <w:numFmt w:val="bullet"/>
      <w:lvlText w:val=""/>
      <w:lvlJc w:val="left"/>
      <w:pPr>
        <w:ind w:left="4637" w:hanging="360"/>
      </w:pPr>
      <w:rPr>
        <w:rFonts w:ascii="Wingdings" w:hAnsi="Wingdings" w:hint="default"/>
      </w:rPr>
    </w:lvl>
    <w:lvl w:ilvl="6" w:tplc="08160001" w:tentative="1">
      <w:start w:val="1"/>
      <w:numFmt w:val="bullet"/>
      <w:lvlText w:val=""/>
      <w:lvlJc w:val="left"/>
      <w:pPr>
        <w:ind w:left="5357" w:hanging="360"/>
      </w:pPr>
      <w:rPr>
        <w:rFonts w:ascii="Symbol" w:hAnsi="Symbol" w:hint="default"/>
      </w:rPr>
    </w:lvl>
    <w:lvl w:ilvl="7" w:tplc="08160003" w:tentative="1">
      <w:start w:val="1"/>
      <w:numFmt w:val="bullet"/>
      <w:lvlText w:val="o"/>
      <w:lvlJc w:val="left"/>
      <w:pPr>
        <w:ind w:left="6077" w:hanging="360"/>
      </w:pPr>
      <w:rPr>
        <w:rFonts w:ascii="Courier New" w:hAnsi="Courier New" w:cs="Courier New" w:hint="default"/>
      </w:rPr>
    </w:lvl>
    <w:lvl w:ilvl="8" w:tplc="08160005" w:tentative="1">
      <w:start w:val="1"/>
      <w:numFmt w:val="bullet"/>
      <w:lvlText w:val=""/>
      <w:lvlJc w:val="left"/>
      <w:pPr>
        <w:ind w:left="6797" w:hanging="360"/>
      </w:pPr>
      <w:rPr>
        <w:rFonts w:ascii="Wingdings" w:hAnsi="Wingdings" w:hint="default"/>
      </w:rPr>
    </w:lvl>
  </w:abstractNum>
  <w:abstractNum w:abstractNumId="2" w15:restartNumberingAfterBreak="0">
    <w:nsid w:val="320101DF"/>
    <w:multiLevelType w:val="hybridMultilevel"/>
    <w:tmpl w:val="9ED60E9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15:restartNumberingAfterBreak="0">
    <w:nsid w:val="336C74C7"/>
    <w:multiLevelType w:val="hybridMultilevel"/>
    <w:tmpl w:val="A7722EB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15:restartNumberingAfterBreak="0">
    <w:nsid w:val="376842BF"/>
    <w:multiLevelType w:val="hybridMultilevel"/>
    <w:tmpl w:val="0CA4734A"/>
    <w:lvl w:ilvl="0" w:tplc="08160001">
      <w:start w:val="1"/>
      <w:numFmt w:val="bullet"/>
      <w:lvlText w:val=""/>
      <w:lvlJc w:val="left"/>
      <w:pPr>
        <w:ind w:left="1440" w:hanging="360"/>
      </w:pPr>
      <w:rPr>
        <w:rFonts w:ascii="Symbol" w:hAnsi="Symbol" w:hint="default"/>
      </w:rPr>
    </w:lvl>
    <w:lvl w:ilvl="1" w:tplc="08160003" w:tentative="1">
      <w:start w:val="1"/>
      <w:numFmt w:val="bullet"/>
      <w:lvlText w:val="o"/>
      <w:lvlJc w:val="left"/>
      <w:pPr>
        <w:ind w:left="2160" w:hanging="360"/>
      </w:pPr>
      <w:rPr>
        <w:rFonts w:ascii="Courier New" w:hAnsi="Courier New" w:cs="Courier New" w:hint="default"/>
      </w:rPr>
    </w:lvl>
    <w:lvl w:ilvl="2" w:tplc="08160005" w:tentative="1">
      <w:start w:val="1"/>
      <w:numFmt w:val="bullet"/>
      <w:lvlText w:val=""/>
      <w:lvlJc w:val="left"/>
      <w:pPr>
        <w:ind w:left="2880" w:hanging="360"/>
      </w:pPr>
      <w:rPr>
        <w:rFonts w:ascii="Wingdings" w:hAnsi="Wingdings" w:hint="default"/>
      </w:rPr>
    </w:lvl>
    <w:lvl w:ilvl="3" w:tplc="08160001" w:tentative="1">
      <w:start w:val="1"/>
      <w:numFmt w:val="bullet"/>
      <w:lvlText w:val=""/>
      <w:lvlJc w:val="left"/>
      <w:pPr>
        <w:ind w:left="3600" w:hanging="360"/>
      </w:pPr>
      <w:rPr>
        <w:rFonts w:ascii="Symbol" w:hAnsi="Symbol" w:hint="default"/>
      </w:rPr>
    </w:lvl>
    <w:lvl w:ilvl="4" w:tplc="08160003" w:tentative="1">
      <w:start w:val="1"/>
      <w:numFmt w:val="bullet"/>
      <w:lvlText w:val="o"/>
      <w:lvlJc w:val="left"/>
      <w:pPr>
        <w:ind w:left="4320" w:hanging="360"/>
      </w:pPr>
      <w:rPr>
        <w:rFonts w:ascii="Courier New" w:hAnsi="Courier New" w:cs="Courier New" w:hint="default"/>
      </w:rPr>
    </w:lvl>
    <w:lvl w:ilvl="5" w:tplc="08160005" w:tentative="1">
      <w:start w:val="1"/>
      <w:numFmt w:val="bullet"/>
      <w:lvlText w:val=""/>
      <w:lvlJc w:val="left"/>
      <w:pPr>
        <w:ind w:left="5040" w:hanging="360"/>
      </w:pPr>
      <w:rPr>
        <w:rFonts w:ascii="Wingdings" w:hAnsi="Wingdings" w:hint="default"/>
      </w:rPr>
    </w:lvl>
    <w:lvl w:ilvl="6" w:tplc="08160001" w:tentative="1">
      <w:start w:val="1"/>
      <w:numFmt w:val="bullet"/>
      <w:lvlText w:val=""/>
      <w:lvlJc w:val="left"/>
      <w:pPr>
        <w:ind w:left="5760" w:hanging="360"/>
      </w:pPr>
      <w:rPr>
        <w:rFonts w:ascii="Symbol" w:hAnsi="Symbol" w:hint="default"/>
      </w:rPr>
    </w:lvl>
    <w:lvl w:ilvl="7" w:tplc="08160003" w:tentative="1">
      <w:start w:val="1"/>
      <w:numFmt w:val="bullet"/>
      <w:lvlText w:val="o"/>
      <w:lvlJc w:val="left"/>
      <w:pPr>
        <w:ind w:left="6480" w:hanging="360"/>
      </w:pPr>
      <w:rPr>
        <w:rFonts w:ascii="Courier New" w:hAnsi="Courier New" w:cs="Courier New" w:hint="default"/>
      </w:rPr>
    </w:lvl>
    <w:lvl w:ilvl="8" w:tplc="08160005" w:tentative="1">
      <w:start w:val="1"/>
      <w:numFmt w:val="bullet"/>
      <w:lvlText w:val=""/>
      <w:lvlJc w:val="left"/>
      <w:pPr>
        <w:ind w:left="7200" w:hanging="360"/>
      </w:pPr>
      <w:rPr>
        <w:rFonts w:ascii="Wingdings" w:hAnsi="Wingdings" w:hint="default"/>
      </w:rPr>
    </w:lvl>
  </w:abstractNum>
  <w:abstractNum w:abstractNumId="5" w15:restartNumberingAfterBreak="0">
    <w:nsid w:val="3FED38AB"/>
    <w:multiLevelType w:val="hybridMultilevel"/>
    <w:tmpl w:val="67744AB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6" w15:restartNumberingAfterBreak="0">
    <w:nsid w:val="590A2C58"/>
    <w:multiLevelType w:val="hybridMultilevel"/>
    <w:tmpl w:val="0D08655A"/>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7" w15:restartNumberingAfterBreak="0">
    <w:nsid w:val="7D6B5322"/>
    <w:multiLevelType w:val="hybridMultilevel"/>
    <w:tmpl w:val="25847B9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3"/>
  </w:num>
  <w:num w:numId="4">
    <w:abstractNumId w:val="2"/>
  </w:num>
  <w:num w:numId="5">
    <w:abstractNumId w:val="1"/>
  </w:num>
  <w:num w:numId="6">
    <w:abstractNumId w:val="7"/>
  </w:num>
  <w:num w:numId="7">
    <w:abstractNumId w:val="2"/>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93A"/>
    <w:rsid w:val="00001FFF"/>
    <w:rsid w:val="00052EAA"/>
    <w:rsid w:val="000660E7"/>
    <w:rsid w:val="00070225"/>
    <w:rsid w:val="00083742"/>
    <w:rsid w:val="000A0AB7"/>
    <w:rsid w:val="000A746F"/>
    <w:rsid w:val="000F6F50"/>
    <w:rsid w:val="00110F0A"/>
    <w:rsid w:val="001742AC"/>
    <w:rsid w:val="00183D47"/>
    <w:rsid w:val="001840EA"/>
    <w:rsid w:val="001A40C5"/>
    <w:rsid w:val="001A68FC"/>
    <w:rsid w:val="001B3CC5"/>
    <w:rsid w:val="001B6403"/>
    <w:rsid w:val="00201120"/>
    <w:rsid w:val="002016C0"/>
    <w:rsid w:val="002244C3"/>
    <w:rsid w:val="00236CDA"/>
    <w:rsid w:val="002406EB"/>
    <w:rsid w:val="0025216D"/>
    <w:rsid w:val="00280246"/>
    <w:rsid w:val="002A4E44"/>
    <w:rsid w:val="002C5024"/>
    <w:rsid w:val="002D0F4C"/>
    <w:rsid w:val="002D21AC"/>
    <w:rsid w:val="003163B6"/>
    <w:rsid w:val="00346E90"/>
    <w:rsid w:val="00355B08"/>
    <w:rsid w:val="0036034D"/>
    <w:rsid w:val="00366917"/>
    <w:rsid w:val="003747D3"/>
    <w:rsid w:val="00377BD2"/>
    <w:rsid w:val="00381975"/>
    <w:rsid w:val="00382C8F"/>
    <w:rsid w:val="00397F27"/>
    <w:rsid w:val="003E0C1C"/>
    <w:rsid w:val="003E3E77"/>
    <w:rsid w:val="003F2630"/>
    <w:rsid w:val="00426082"/>
    <w:rsid w:val="004273F7"/>
    <w:rsid w:val="00464E25"/>
    <w:rsid w:val="00467290"/>
    <w:rsid w:val="004674E4"/>
    <w:rsid w:val="00473AD6"/>
    <w:rsid w:val="004E07CE"/>
    <w:rsid w:val="004F35A1"/>
    <w:rsid w:val="004F628D"/>
    <w:rsid w:val="0052733C"/>
    <w:rsid w:val="005601F8"/>
    <w:rsid w:val="005A5954"/>
    <w:rsid w:val="005D4D90"/>
    <w:rsid w:val="005E0E06"/>
    <w:rsid w:val="005E46EE"/>
    <w:rsid w:val="006137E2"/>
    <w:rsid w:val="00616674"/>
    <w:rsid w:val="006334A7"/>
    <w:rsid w:val="00655F8B"/>
    <w:rsid w:val="0066023D"/>
    <w:rsid w:val="00675AFB"/>
    <w:rsid w:val="006C4992"/>
    <w:rsid w:val="006D1B1A"/>
    <w:rsid w:val="006D36B7"/>
    <w:rsid w:val="006F293A"/>
    <w:rsid w:val="006F2E09"/>
    <w:rsid w:val="00703C64"/>
    <w:rsid w:val="00724E5B"/>
    <w:rsid w:val="0075713A"/>
    <w:rsid w:val="007642AC"/>
    <w:rsid w:val="00797745"/>
    <w:rsid w:val="007B23D9"/>
    <w:rsid w:val="007D76A2"/>
    <w:rsid w:val="008C2A87"/>
    <w:rsid w:val="008D1050"/>
    <w:rsid w:val="008D1354"/>
    <w:rsid w:val="008D1E2C"/>
    <w:rsid w:val="009174FE"/>
    <w:rsid w:val="00917C18"/>
    <w:rsid w:val="00927FD0"/>
    <w:rsid w:val="009316E1"/>
    <w:rsid w:val="009412E6"/>
    <w:rsid w:val="00951C15"/>
    <w:rsid w:val="009637FB"/>
    <w:rsid w:val="009712BA"/>
    <w:rsid w:val="009A6C03"/>
    <w:rsid w:val="009B4CA2"/>
    <w:rsid w:val="009D2BD9"/>
    <w:rsid w:val="009E7509"/>
    <w:rsid w:val="00A11A29"/>
    <w:rsid w:val="00A14AFB"/>
    <w:rsid w:val="00A17AC6"/>
    <w:rsid w:val="00A237B2"/>
    <w:rsid w:val="00A362EF"/>
    <w:rsid w:val="00A40900"/>
    <w:rsid w:val="00A40B6C"/>
    <w:rsid w:val="00A50259"/>
    <w:rsid w:val="00A511D5"/>
    <w:rsid w:val="00A51FC6"/>
    <w:rsid w:val="00A67638"/>
    <w:rsid w:val="00A85CD3"/>
    <w:rsid w:val="00AC078C"/>
    <w:rsid w:val="00AC37FD"/>
    <w:rsid w:val="00B3051B"/>
    <w:rsid w:val="00B31BBB"/>
    <w:rsid w:val="00B41F22"/>
    <w:rsid w:val="00B712BB"/>
    <w:rsid w:val="00B76671"/>
    <w:rsid w:val="00B97341"/>
    <w:rsid w:val="00BA0A4D"/>
    <w:rsid w:val="00BB0DD4"/>
    <w:rsid w:val="00C111B7"/>
    <w:rsid w:val="00C82844"/>
    <w:rsid w:val="00CA00F3"/>
    <w:rsid w:val="00CB2645"/>
    <w:rsid w:val="00CB6E05"/>
    <w:rsid w:val="00CD0CF7"/>
    <w:rsid w:val="00CD2580"/>
    <w:rsid w:val="00CE6722"/>
    <w:rsid w:val="00D20D88"/>
    <w:rsid w:val="00D267C0"/>
    <w:rsid w:val="00D45085"/>
    <w:rsid w:val="00D722CA"/>
    <w:rsid w:val="00DA3C6D"/>
    <w:rsid w:val="00DC0953"/>
    <w:rsid w:val="00DC5F42"/>
    <w:rsid w:val="00DF261B"/>
    <w:rsid w:val="00E21245"/>
    <w:rsid w:val="00E74668"/>
    <w:rsid w:val="00E75C0B"/>
    <w:rsid w:val="00E87A26"/>
    <w:rsid w:val="00EA2E93"/>
    <w:rsid w:val="00EA4863"/>
    <w:rsid w:val="00EC24FD"/>
    <w:rsid w:val="00EC72E2"/>
    <w:rsid w:val="00ED303C"/>
    <w:rsid w:val="00EE0566"/>
    <w:rsid w:val="00EE3514"/>
    <w:rsid w:val="00EE76FA"/>
    <w:rsid w:val="00EE7896"/>
    <w:rsid w:val="00F121E4"/>
    <w:rsid w:val="00F25D32"/>
    <w:rsid w:val="00F5359D"/>
    <w:rsid w:val="00F56D94"/>
    <w:rsid w:val="00F8198B"/>
    <w:rsid w:val="00FA3CDD"/>
    <w:rsid w:val="00FA59A4"/>
    <w:rsid w:val="00FB382B"/>
    <w:rsid w:val="00FC7343"/>
    <w:rsid w:val="00FF73E4"/>
    <w:rsid w:val="00FF775C"/>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A59E3F"/>
  <w15:docId w15:val="{6161E600-005A-434D-A85F-47C2CD28A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t-PT" w:eastAsia="pt-P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16C0"/>
    <w:pPr>
      <w:spacing w:after="200" w:line="276" w:lineRule="auto"/>
    </w:pPr>
    <w:rPr>
      <w:sz w:val="22"/>
      <w:szCs w:val="22"/>
      <w:lang w:eastAsia="en-U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qFormat/>
    <w:rsid w:val="002016C0"/>
    <w:pPr>
      <w:ind w:left="720"/>
      <w:contextualSpacing/>
    </w:pPr>
  </w:style>
  <w:style w:type="paragraph" w:styleId="Textodebalo">
    <w:name w:val="Balloon Text"/>
    <w:basedOn w:val="Normal"/>
    <w:link w:val="TextodebaloCarter"/>
    <w:uiPriority w:val="99"/>
    <w:semiHidden/>
    <w:unhideWhenUsed/>
    <w:rsid w:val="006F293A"/>
    <w:pPr>
      <w:spacing w:after="0" w:line="240" w:lineRule="auto"/>
    </w:pPr>
    <w:rPr>
      <w:rFonts w:ascii="Tahoma" w:hAnsi="Tahoma"/>
      <w:sz w:val="16"/>
      <w:szCs w:val="16"/>
    </w:rPr>
  </w:style>
  <w:style w:type="character" w:customStyle="1" w:styleId="TextodebaloCarter">
    <w:name w:val="Texto de balão Caráter"/>
    <w:link w:val="Textodebalo"/>
    <w:uiPriority w:val="99"/>
    <w:semiHidden/>
    <w:rsid w:val="006F293A"/>
    <w:rPr>
      <w:rFonts w:ascii="Tahoma" w:hAnsi="Tahoma" w:cs="Tahoma"/>
      <w:sz w:val="16"/>
      <w:szCs w:val="16"/>
      <w:lang w:eastAsia="en-US"/>
    </w:rPr>
  </w:style>
  <w:style w:type="paragraph" w:styleId="Ttulo">
    <w:name w:val="Title"/>
    <w:basedOn w:val="Normal"/>
    <w:link w:val="TtuloCarter"/>
    <w:qFormat/>
    <w:rsid w:val="001B6403"/>
    <w:pPr>
      <w:pBdr>
        <w:bottom w:val="single" w:sz="4" w:space="1" w:color="auto"/>
      </w:pBdr>
      <w:spacing w:after="0" w:line="240" w:lineRule="auto"/>
      <w:jc w:val="center"/>
    </w:pPr>
    <w:rPr>
      <w:rFonts w:ascii="Times New Roman" w:eastAsia="Times New Roman" w:hAnsi="Times New Roman"/>
      <w:b/>
      <w:bCs/>
      <w:sz w:val="32"/>
      <w:szCs w:val="24"/>
    </w:rPr>
  </w:style>
  <w:style w:type="character" w:customStyle="1" w:styleId="TtuloCarter">
    <w:name w:val="Título Caráter"/>
    <w:link w:val="Ttulo"/>
    <w:rsid w:val="001B6403"/>
    <w:rPr>
      <w:rFonts w:ascii="Times New Roman" w:eastAsia="Times New Roman" w:hAnsi="Times New Roman"/>
      <w:b/>
      <w:bCs/>
      <w:sz w:val="32"/>
      <w:szCs w:val="24"/>
    </w:rPr>
  </w:style>
  <w:style w:type="table" w:styleId="TabelacomGrelha">
    <w:name w:val="Table Grid"/>
    <w:basedOn w:val="Tabelanormal"/>
    <w:rsid w:val="001B640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arter"/>
    <w:uiPriority w:val="99"/>
    <w:unhideWhenUsed/>
    <w:rsid w:val="004674E4"/>
    <w:pPr>
      <w:tabs>
        <w:tab w:val="center" w:pos="4252"/>
        <w:tab w:val="right" w:pos="8504"/>
      </w:tabs>
    </w:pPr>
  </w:style>
  <w:style w:type="character" w:customStyle="1" w:styleId="CabealhoCarter">
    <w:name w:val="Cabeçalho Caráter"/>
    <w:link w:val="Cabealho"/>
    <w:uiPriority w:val="99"/>
    <w:rsid w:val="004674E4"/>
    <w:rPr>
      <w:sz w:val="22"/>
      <w:szCs w:val="22"/>
      <w:lang w:eastAsia="en-US"/>
    </w:rPr>
  </w:style>
  <w:style w:type="paragraph" w:styleId="Rodap">
    <w:name w:val="footer"/>
    <w:basedOn w:val="Normal"/>
    <w:link w:val="RodapCarter"/>
    <w:uiPriority w:val="99"/>
    <w:unhideWhenUsed/>
    <w:rsid w:val="004674E4"/>
    <w:pPr>
      <w:tabs>
        <w:tab w:val="center" w:pos="4252"/>
        <w:tab w:val="right" w:pos="8504"/>
      </w:tabs>
    </w:pPr>
  </w:style>
  <w:style w:type="character" w:customStyle="1" w:styleId="RodapCarter">
    <w:name w:val="Rodapé Caráter"/>
    <w:link w:val="Rodap"/>
    <w:uiPriority w:val="99"/>
    <w:rsid w:val="004674E4"/>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1313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677</Words>
  <Characters>3656</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M. E. - GEPE</Company>
  <LinksUpToDate>false</LinksUpToDate>
  <CharactersWithSpaces>4325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salazar</dc:creator>
  <cp:lastModifiedBy>ana henriques</cp:lastModifiedBy>
  <cp:revision>2</cp:revision>
  <cp:lastPrinted>2013-04-29T20:04:00Z</cp:lastPrinted>
  <dcterms:created xsi:type="dcterms:W3CDTF">2019-04-23T22:10:00Z</dcterms:created>
  <dcterms:modified xsi:type="dcterms:W3CDTF">2019-04-23T22:10:00Z</dcterms:modified>
</cp:coreProperties>
</file>